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53B8" w14:textId="77777777" w:rsidR="0031113A" w:rsidRDefault="0031113A" w:rsidP="0031113A">
      <w:pPr>
        <w:spacing w:after="0"/>
        <w:jc w:val="center"/>
        <w:rPr>
          <w:b/>
          <w:sz w:val="32"/>
          <w:szCs w:val="32"/>
        </w:rPr>
      </w:pPr>
      <w:r>
        <w:rPr>
          <w:b/>
          <w:sz w:val="32"/>
          <w:szCs w:val="32"/>
        </w:rPr>
        <w:t>W</w:t>
      </w:r>
      <w:r w:rsidRPr="004B5018">
        <w:rPr>
          <w:b/>
          <w:sz w:val="32"/>
          <w:szCs w:val="32"/>
        </w:rPr>
        <w:t>EF Comm</w:t>
      </w:r>
      <w:r>
        <w:rPr>
          <w:b/>
          <w:sz w:val="32"/>
          <w:szCs w:val="32"/>
        </w:rPr>
        <w:t>unity</w:t>
      </w:r>
      <w:r w:rsidRPr="004B5018">
        <w:rPr>
          <w:b/>
          <w:sz w:val="32"/>
          <w:szCs w:val="32"/>
        </w:rPr>
        <w:t xml:space="preserve"> Leadership Council (CLC)</w:t>
      </w:r>
    </w:p>
    <w:p w14:paraId="5A04B16E" w14:textId="03910242" w:rsidR="0031113A" w:rsidRDefault="005E09DD" w:rsidP="0031113A">
      <w:pPr>
        <w:spacing w:after="0"/>
        <w:jc w:val="center"/>
        <w:rPr>
          <w:b/>
          <w:sz w:val="32"/>
          <w:szCs w:val="32"/>
        </w:rPr>
      </w:pPr>
      <w:r>
        <w:rPr>
          <w:b/>
          <w:sz w:val="32"/>
          <w:szCs w:val="32"/>
        </w:rPr>
        <w:t>Director</w:t>
      </w:r>
      <w:r w:rsidR="0031113A">
        <w:rPr>
          <w:b/>
          <w:sz w:val="32"/>
          <w:szCs w:val="32"/>
        </w:rPr>
        <w:t xml:space="preserve"> </w:t>
      </w:r>
      <w:r>
        <w:rPr>
          <w:b/>
          <w:sz w:val="32"/>
          <w:szCs w:val="32"/>
        </w:rPr>
        <w:t xml:space="preserve">for Community of Practice </w:t>
      </w:r>
      <w:r w:rsidR="0031113A" w:rsidRPr="004B5018">
        <w:rPr>
          <w:b/>
          <w:sz w:val="32"/>
          <w:szCs w:val="32"/>
        </w:rPr>
        <w:t>Application</w:t>
      </w:r>
      <w:r w:rsidR="0031113A">
        <w:rPr>
          <w:b/>
          <w:sz w:val="32"/>
          <w:szCs w:val="32"/>
        </w:rPr>
        <w:t xml:space="preserve"> – 2023</w:t>
      </w:r>
    </w:p>
    <w:p w14:paraId="1CEB09E9" w14:textId="77777777" w:rsidR="00AA4B1E" w:rsidRPr="00D240EE" w:rsidRDefault="00AA4B1E" w:rsidP="00D240EE">
      <w:pPr>
        <w:spacing w:after="0" w:line="240" w:lineRule="auto"/>
        <w:rPr>
          <w:rFonts w:ascii="Times New Roman" w:eastAsia="Times New Roman" w:hAnsi="Times New Roman" w:cs="Times New Roman"/>
          <w:b/>
          <w:bCs/>
          <w:color w:val="404040"/>
          <w:szCs w:val="24"/>
        </w:rPr>
      </w:pPr>
    </w:p>
    <w:p w14:paraId="51A43ABB" w14:textId="02B02386" w:rsidR="00D240EE" w:rsidRPr="00D240EE" w:rsidRDefault="00D240EE" w:rsidP="00D240EE">
      <w:pPr>
        <w:spacing w:after="0" w:line="240" w:lineRule="auto"/>
        <w:rPr>
          <w:rFonts w:ascii="Times New Roman" w:eastAsia="Times New Roman" w:hAnsi="Times New Roman" w:cs="Times New Roman"/>
          <w:color w:val="404040"/>
          <w:szCs w:val="24"/>
        </w:rPr>
      </w:pPr>
      <w:r w:rsidRPr="00D240EE">
        <w:rPr>
          <w:rFonts w:ascii="Times New Roman" w:eastAsia="Times New Roman" w:hAnsi="Times New Roman" w:cs="Times New Roman"/>
          <w:color w:val="404040"/>
          <w:szCs w:val="24"/>
        </w:rPr>
        <w:t>The WEF Comm</w:t>
      </w:r>
      <w:r w:rsidR="00A47017">
        <w:rPr>
          <w:rFonts w:ascii="Times New Roman" w:eastAsia="Times New Roman" w:hAnsi="Times New Roman" w:cs="Times New Roman"/>
          <w:color w:val="404040"/>
          <w:szCs w:val="24"/>
        </w:rPr>
        <w:t>unity</w:t>
      </w:r>
      <w:r w:rsidRPr="00D240EE">
        <w:rPr>
          <w:rFonts w:ascii="Times New Roman" w:eastAsia="Times New Roman" w:hAnsi="Times New Roman" w:cs="Times New Roman"/>
          <w:color w:val="404040"/>
          <w:szCs w:val="24"/>
        </w:rPr>
        <w:t xml:space="preserve"> Leadership Council (CLC) is seeking nominations for </w:t>
      </w:r>
      <w:r w:rsidR="004554D0">
        <w:rPr>
          <w:rFonts w:ascii="Times New Roman" w:eastAsia="Times New Roman" w:hAnsi="Times New Roman" w:cs="Times New Roman"/>
          <w:color w:val="404040"/>
          <w:szCs w:val="24"/>
        </w:rPr>
        <w:t>three</w:t>
      </w:r>
      <w:r w:rsidRPr="00D240EE">
        <w:rPr>
          <w:rFonts w:ascii="Times New Roman" w:eastAsia="Times New Roman" w:hAnsi="Times New Roman" w:cs="Times New Roman"/>
          <w:color w:val="404040"/>
          <w:szCs w:val="24"/>
        </w:rPr>
        <w:t xml:space="preserve"> CLC Directors for the following Communities of Practice (CoP):   </w:t>
      </w:r>
    </w:p>
    <w:p w14:paraId="246DF153" w14:textId="3B70DB54" w:rsidR="00D240EE" w:rsidRPr="00D240EE" w:rsidRDefault="00D240EE" w:rsidP="00D240EE">
      <w:pPr>
        <w:numPr>
          <w:ilvl w:val="0"/>
          <w:numId w:val="2"/>
        </w:numPr>
        <w:spacing w:after="0" w:line="240" w:lineRule="auto"/>
        <w:ind w:left="645"/>
        <w:rPr>
          <w:rFonts w:ascii="Times New Roman" w:eastAsia="Times New Roman" w:hAnsi="Times New Roman" w:cs="Times New Roman"/>
          <w:color w:val="404040"/>
          <w:szCs w:val="24"/>
        </w:rPr>
      </w:pPr>
      <w:r w:rsidRPr="00412E81">
        <w:rPr>
          <w:rFonts w:ascii="Times New Roman" w:eastAsia="Times New Roman" w:hAnsi="Times New Roman" w:cs="Times New Roman"/>
          <w:b/>
          <w:bCs/>
          <w:color w:val="404040"/>
          <w:szCs w:val="24"/>
        </w:rPr>
        <w:t>Conveyance</w:t>
      </w:r>
      <w:r w:rsidR="0050315D" w:rsidRPr="00412E81">
        <w:rPr>
          <w:rFonts w:ascii="Times New Roman" w:eastAsia="Times New Roman" w:hAnsi="Times New Roman" w:cs="Times New Roman"/>
          <w:b/>
          <w:bCs/>
          <w:color w:val="404040"/>
          <w:szCs w:val="24"/>
        </w:rPr>
        <w:t xml:space="preserve"> and Watershed</w:t>
      </w:r>
      <w:r w:rsidR="0050315D">
        <w:rPr>
          <w:rFonts w:ascii="Times New Roman" w:eastAsia="Times New Roman" w:hAnsi="Times New Roman" w:cs="Times New Roman"/>
          <w:color w:val="404040"/>
          <w:szCs w:val="24"/>
        </w:rPr>
        <w:t xml:space="preserve"> –includes </w:t>
      </w:r>
      <w:r w:rsidRPr="00D240EE">
        <w:rPr>
          <w:rFonts w:ascii="Times New Roman" w:eastAsia="Times New Roman" w:hAnsi="Times New Roman" w:cs="Times New Roman"/>
          <w:color w:val="404040"/>
          <w:szCs w:val="24"/>
        </w:rPr>
        <w:t>Collection Systems</w:t>
      </w:r>
      <w:r w:rsidR="00412E81">
        <w:rPr>
          <w:rFonts w:ascii="Times New Roman" w:eastAsia="Times New Roman" w:hAnsi="Times New Roman" w:cs="Times New Roman"/>
          <w:color w:val="404040"/>
          <w:szCs w:val="24"/>
        </w:rPr>
        <w:t>;</w:t>
      </w:r>
      <w:r w:rsidRPr="00D240EE">
        <w:rPr>
          <w:rFonts w:ascii="Times New Roman" w:eastAsia="Times New Roman" w:hAnsi="Times New Roman" w:cs="Times New Roman"/>
          <w:color w:val="404040"/>
          <w:szCs w:val="24"/>
        </w:rPr>
        <w:t xml:space="preserve"> Stormwater</w:t>
      </w:r>
      <w:r w:rsidR="00412E81">
        <w:rPr>
          <w:rFonts w:ascii="Times New Roman" w:eastAsia="Times New Roman" w:hAnsi="Times New Roman" w:cs="Times New Roman"/>
          <w:color w:val="404040"/>
          <w:szCs w:val="24"/>
        </w:rPr>
        <w:t>;</w:t>
      </w:r>
      <w:r w:rsidRPr="00D240EE">
        <w:rPr>
          <w:rFonts w:ascii="Times New Roman" w:eastAsia="Times New Roman" w:hAnsi="Times New Roman" w:cs="Times New Roman"/>
          <w:color w:val="404040"/>
          <w:szCs w:val="24"/>
        </w:rPr>
        <w:t xml:space="preserve"> and Watershed Management</w:t>
      </w:r>
      <w:r w:rsidR="00412E81">
        <w:rPr>
          <w:rFonts w:ascii="Times New Roman" w:eastAsia="Times New Roman" w:hAnsi="Times New Roman" w:cs="Times New Roman"/>
          <w:color w:val="404040"/>
          <w:szCs w:val="24"/>
        </w:rPr>
        <w:t>.</w:t>
      </w:r>
      <w:r w:rsidRPr="00D240EE">
        <w:rPr>
          <w:rFonts w:ascii="Times New Roman" w:eastAsia="Times New Roman" w:hAnsi="Times New Roman" w:cs="Times New Roman"/>
          <w:color w:val="404040"/>
          <w:szCs w:val="24"/>
        </w:rPr>
        <w:t>   </w:t>
      </w:r>
    </w:p>
    <w:p w14:paraId="5A6E2008" w14:textId="1E452765" w:rsidR="00AA4B1E" w:rsidRDefault="0050315D" w:rsidP="00D240EE">
      <w:pPr>
        <w:numPr>
          <w:ilvl w:val="0"/>
          <w:numId w:val="2"/>
        </w:numPr>
        <w:spacing w:after="0" w:line="240" w:lineRule="auto"/>
        <w:ind w:left="645"/>
        <w:rPr>
          <w:rFonts w:ascii="Times New Roman" w:eastAsia="Times New Roman" w:hAnsi="Times New Roman" w:cs="Times New Roman"/>
          <w:color w:val="404040"/>
          <w:szCs w:val="24"/>
        </w:rPr>
      </w:pPr>
      <w:r w:rsidRPr="00412E81">
        <w:rPr>
          <w:rFonts w:ascii="Times New Roman" w:eastAsia="Times New Roman" w:hAnsi="Times New Roman" w:cs="Times New Roman"/>
          <w:b/>
          <w:bCs/>
          <w:color w:val="404040"/>
          <w:szCs w:val="24"/>
        </w:rPr>
        <w:t>Resilience</w:t>
      </w:r>
      <w:r>
        <w:rPr>
          <w:rFonts w:ascii="Times New Roman" w:eastAsia="Times New Roman" w:hAnsi="Times New Roman" w:cs="Times New Roman"/>
          <w:color w:val="404040"/>
          <w:szCs w:val="24"/>
        </w:rPr>
        <w:t xml:space="preserve"> –</w:t>
      </w:r>
      <w:r w:rsidR="00412E81">
        <w:rPr>
          <w:rFonts w:ascii="Times New Roman" w:eastAsia="Times New Roman" w:hAnsi="Times New Roman" w:cs="Times New Roman"/>
          <w:color w:val="404040"/>
          <w:szCs w:val="24"/>
        </w:rPr>
        <w:t xml:space="preserve"> </w:t>
      </w:r>
      <w:r>
        <w:rPr>
          <w:rFonts w:ascii="Times New Roman" w:eastAsia="Times New Roman" w:hAnsi="Times New Roman" w:cs="Times New Roman"/>
          <w:color w:val="404040"/>
          <w:szCs w:val="24"/>
        </w:rPr>
        <w:t>includes Intelligent Water Technology; Safety, Cyber and Infrastructure Security; Small Communities; and Utility Management</w:t>
      </w:r>
      <w:r w:rsidR="00412E81">
        <w:rPr>
          <w:rFonts w:ascii="Times New Roman" w:eastAsia="Times New Roman" w:hAnsi="Times New Roman" w:cs="Times New Roman"/>
          <w:color w:val="404040"/>
          <w:szCs w:val="24"/>
        </w:rPr>
        <w:t>.</w:t>
      </w:r>
      <w:r>
        <w:rPr>
          <w:rFonts w:ascii="Times New Roman" w:eastAsia="Times New Roman" w:hAnsi="Times New Roman" w:cs="Times New Roman"/>
          <w:color w:val="404040"/>
          <w:szCs w:val="24"/>
        </w:rPr>
        <w:t xml:space="preserve"> </w:t>
      </w:r>
    </w:p>
    <w:p w14:paraId="69C51C2C" w14:textId="2DC9EFB3" w:rsidR="00AA4B1E" w:rsidRPr="00D240EE" w:rsidRDefault="00412E81" w:rsidP="00D240EE">
      <w:pPr>
        <w:numPr>
          <w:ilvl w:val="0"/>
          <w:numId w:val="2"/>
        </w:numPr>
        <w:spacing w:after="0" w:line="240" w:lineRule="auto"/>
        <w:ind w:left="645"/>
        <w:rPr>
          <w:rFonts w:ascii="Times New Roman" w:eastAsia="Times New Roman" w:hAnsi="Times New Roman" w:cs="Times New Roman"/>
          <w:color w:val="404040"/>
          <w:szCs w:val="24"/>
        </w:rPr>
      </w:pPr>
      <w:r w:rsidRPr="00412E81">
        <w:rPr>
          <w:rFonts w:ascii="Times New Roman" w:eastAsia="Times New Roman" w:hAnsi="Times New Roman" w:cs="Times New Roman"/>
          <w:b/>
          <w:bCs/>
          <w:color w:val="404040"/>
          <w:szCs w:val="24"/>
        </w:rPr>
        <w:t>Leadership, Development and Advocacy</w:t>
      </w:r>
      <w:r>
        <w:rPr>
          <w:rFonts w:ascii="Times New Roman" w:eastAsia="Times New Roman" w:hAnsi="Times New Roman" w:cs="Times New Roman"/>
          <w:color w:val="404040"/>
          <w:szCs w:val="24"/>
        </w:rPr>
        <w:t xml:space="preserve"> – Government and Regulatory Affairs; Manufacturers and Representatives (MARC); and Students and Young Professionals </w:t>
      </w:r>
    </w:p>
    <w:p w14:paraId="46BA13FE" w14:textId="0CF8978E" w:rsidR="00D240EE" w:rsidRPr="00412E81" w:rsidRDefault="00D240EE" w:rsidP="00412E81">
      <w:pPr>
        <w:spacing w:after="0" w:line="240" w:lineRule="auto"/>
        <w:rPr>
          <w:rFonts w:ascii="Times New Roman" w:eastAsia="Times New Roman" w:hAnsi="Times New Roman" w:cs="Times New Roman"/>
          <w:color w:val="404040"/>
          <w:szCs w:val="24"/>
          <w:lang w:val="en-CA"/>
        </w:rPr>
      </w:pPr>
      <w:r w:rsidRPr="00D240EE">
        <w:rPr>
          <w:rFonts w:ascii="Times New Roman" w:eastAsia="Times New Roman" w:hAnsi="Times New Roman" w:cs="Times New Roman"/>
          <w:color w:val="404040"/>
          <w:szCs w:val="24"/>
        </w:rPr>
        <w:t> </w:t>
      </w:r>
      <w:r w:rsidRPr="00D240EE">
        <w:rPr>
          <w:rFonts w:ascii="Times New Roman" w:eastAsia="Times New Roman" w:hAnsi="Times New Roman" w:cs="Times New Roman"/>
          <w:color w:val="404040"/>
          <w:szCs w:val="24"/>
        </w:rPr>
        <w:br/>
      </w:r>
      <w:r w:rsidR="00AA4B1E" w:rsidRPr="00AA4B1E">
        <w:rPr>
          <w:rFonts w:ascii="Times New Roman" w:eastAsia="Times New Roman" w:hAnsi="Times New Roman" w:cs="Times New Roman"/>
          <w:color w:val="404040"/>
          <w:szCs w:val="24"/>
          <w:lang w:val="en-CA"/>
        </w:rPr>
        <w:t>A Community of Practice (CoP) is composed of three or more WEF interest groups (communities, task forces, accelerators, etc.) with similar goals and focus areas. The CLC Director provides leadership and direction to the interest groups within the Community so that interest group projects and tasks align with the new WEF Strategic Plan. The CLC Director also represents the interest groups as a member of the CLC Steering Committee (CLC SC) and assists with the coordination of activities that involve multiple interest groups. CLC Directors must have some leadership expertise, past or ongoing WEF community membership, strategic thinking, communication and planning skills, understanding of and passion for advancing WEF's vision, and experience with WEF groups.</w:t>
      </w:r>
      <w:r w:rsidR="00412E81">
        <w:rPr>
          <w:rFonts w:ascii="Times New Roman" w:eastAsia="Times New Roman" w:hAnsi="Times New Roman" w:cs="Times New Roman"/>
          <w:color w:val="404040"/>
          <w:szCs w:val="24"/>
          <w:lang w:val="en-CA"/>
        </w:rPr>
        <w:t xml:space="preserve"> </w:t>
      </w:r>
      <w:r w:rsidRPr="00D240EE">
        <w:rPr>
          <w:rFonts w:ascii="Times New Roman" w:eastAsia="Times New Roman" w:hAnsi="Times New Roman" w:cs="Times New Roman"/>
          <w:color w:val="404040"/>
          <w:szCs w:val="24"/>
        </w:rPr>
        <w:t>The Director position</w:t>
      </w:r>
      <w:r w:rsidR="00AA4B1E">
        <w:rPr>
          <w:rFonts w:ascii="Times New Roman" w:eastAsia="Times New Roman" w:hAnsi="Times New Roman" w:cs="Times New Roman"/>
          <w:color w:val="404040"/>
          <w:szCs w:val="24"/>
        </w:rPr>
        <w:t>s</w:t>
      </w:r>
      <w:r w:rsidRPr="00D240EE">
        <w:rPr>
          <w:rFonts w:ascii="Times New Roman" w:eastAsia="Times New Roman" w:hAnsi="Times New Roman" w:cs="Times New Roman"/>
          <w:color w:val="404040"/>
          <w:szCs w:val="24"/>
        </w:rPr>
        <w:t xml:space="preserve"> commence at </w:t>
      </w:r>
      <w:r w:rsidR="00AA4B1E">
        <w:rPr>
          <w:rFonts w:ascii="Times New Roman" w:eastAsia="Times New Roman" w:hAnsi="Times New Roman" w:cs="Times New Roman"/>
          <w:color w:val="404040"/>
          <w:szCs w:val="24"/>
        </w:rPr>
        <w:t>WEFTEC 2023</w:t>
      </w:r>
      <w:r w:rsidR="00412E81">
        <w:rPr>
          <w:rFonts w:ascii="Times New Roman" w:eastAsia="Times New Roman" w:hAnsi="Times New Roman" w:cs="Times New Roman"/>
          <w:color w:val="404040"/>
          <w:szCs w:val="24"/>
        </w:rPr>
        <w:t xml:space="preserve"> and serve for two years. </w:t>
      </w:r>
      <w:r w:rsidR="00412E81" w:rsidRPr="00D240EE">
        <w:rPr>
          <w:rFonts w:ascii="Times New Roman" w:eastAsia="Times New Roman" w:hAnsi="Times New Roman" w:cs="Times New Roman"/>
          <w:color w:val="404040"/>
          <w:szCs w:val="24"/>
        </w:rPr>
        <w:t xml:space="preserve"> </w:t>
      </w:r>
      <w:r w:rsidRPr="00D240EE">
        <w:rPr>
          <w:rFonts w:ascii="Times New Roman" w:eastAsia="Times New Roman" w:hAnsi="Times New Roman" w:cs="Times New Roman"/>
          <w:color w:val="404040"/>
          <w:szCs w:val="24"/>
        </w:rPr>
        <w:br/>
        <w:t> </w:t>
      </w:r>
      <w:r w:rsidRPr="00D240EE">
        <w:rPr>
          <w:rFonts w:ascii="Times New Roman" w:eastAsia="Times New Roman" w:hAnsi="Times New Roman" w:cs="Times New Roman"/>
          <w:color w:val="404040"/>
          <w:szCs w:val="24"/>
        </w:rPr>
        <w:br/>
        <w:t>If you have leadership expertise, strategic thinking, communication and planning skills, understanding of and passion for advancing WEF's vision, and experience with WEF groups, submit this application form</w:t>
      </w:r>
      <w:r w:rsidR="00215DD3">
        <w:rPr>
          <w:rFonts w:ascii="Times New Roman" w:eastAsia="Times New Roman" w:hAnsi="Times New Roman" w:cs="Times New Roman"/>
          <w:color w:val="404040"/>
          <w:szCs w:val="24"/>
        </w:rPr>
        <w:t>.</w:t>
      </w:r>
      <w:r w:rsidR="00F259A3">
        <w:rPr>
          <w:rFonts w:ascii="Times New Roman" w:eastAsia="Times New Roman" w:hAnsi="Times New Roman" w:cs="Times New Roman"/>
          <w:color w:val="404040"/>
          <w:szCs w:val="24"/>
        </w:rPr>
        <w:t xml:space="preserve">  </w:t>
      </w:r>
      <w:r w:rsidRPr="00D240EE">
        <w:rPr>
          <w:rFonts w:ascii="Times New Roman" w:eastAsia="Times New Roman" w:hAnsi="Times New Roman" w:cs="Times New Roman"/>
          <w:color w:val="404040"/>
          <w:szCs w:val="24"/>
        </w:rPr>
        <w:t>Please note that the application is for the general position, not for a specific CoP. Self-nominations are welcome.</w:t>
      </w:r>
    </w:p>
    <w:p w14:paraId="6B9DC340" w14:textId="77777777" w:rsidR="00D240EE" w:rsidRPr="00D240EE" w:rsidRDefault="00D240EE" w:rsidP="00D240EE">
      <w:pPr>
        <w:spacing w:after="0" w:line="240" w:lineRule="auto"/>
        <w:rPr>
          <w:rFonts w:ascii="Times New Roman" w:eastAsia="Times New Roman" w:hAnsi="Times New Roman" w:cs="Times New Roman"/>
          <w:color w:val="404040"/>
          <w:szCs w:val="24"/>
        </w:rPr>
      </w:pPr>
      <w:r w:rsidRPr="00D240EE">
        <w:rPr>
          <w:rFonts w:ascii="Times New Roman" w:eastAsia="Times New Roman" w:hAnsi="Times New Roman" w:cs="Times New Roman"/>
          <w:color w:val="404040"/>
          <w:szCs w:val="24"/>
        </w:rPr>
        <w:t> </w:t>
      </w:r>
    </w:p>
    <w:p w14:paraId="2F205048" w14:textId="72FCAE56" w:rsidR="00AA4B1E" w:rsidRDefault="00D240EE" w:rsidP="00D240EE">
      <w:pPr>
        <w:spacing w:after="0" w:line="240" w:lineRule="auto"/>
        <w:rPr>
          <w:rFonts w:ascii="Times New Roman" w:eastAsia="Times New Roman" w:hAnsi="Times New Roman" w:cs="Times New Roman"/>
          <w:color w:val="404040"/>
          <w:szCs w:val="24"/>
        </w:rPr>
      </w:pPr>
      <w:r w:rsidRPr="00D240EE">
        <w:rPr>
          <w:rFonts w:ascii="Times New Roman" w:eastAsia="Times New Roman" w:hAnsi="Times New Roman" w:cs="Times New Roman"/>
          <w:color w:val="404040"/>
          <w:szCs w:val="24"/>
        </w:rPr>
        <w:t xml:space="preserve">If you have questions, contact </w:t>
      </w:r>
      <w:r w:rsidR="008D0224">
        <w:rPr>
          <w:rFonts w:ascii="Times New Roman" w:eastAsia="Times New Roman" w:hAnsi="Times New Roman" w:cs="Times New Roman"/>
          <w:color w:val="404040"/>
          <w:szCs w:val="24"/>
        </w:rPr>
        <w:t xml:space="preserve">Aisha Morrow at </w:t>
      </w:r>
      <w:hyperlink r:id="rId5" w:history="1">
        <w:r w:rsidR="008D0224" w:rsidRPr="00B22469">
          <w:rPr>
            <w:rStyle w:val="Hyperlink"/>
            <w:rFonts w:ascii="Times New Roman" w:eastAsia="Times New Roman" w:hAnsi="Times New Roman" w:cs="Times New Roman"/>
            <w:szCs w:val="24"/>
          </w:rPr>
          <w:t>amorrow@wef.org</w:t>
        </w:r>
      </w:hyperlink>
      <w:r w:rsidR="008D0224">
        <w:rPr>
          <w:rFonts w:ascii="Times New Roman" w:eastAsia="Times New Roman" w:hAnsi="Times New Roman" w:cs="Times New Roman"/>
          <w:color w:val="404040"/>
          <w:szCs w:val="24"/>
        </w:rPr>
        <w:t>.</w:t>
      </w:r>
    </w:p>
    <w:p w14:paraId="3CE09FF2" w14:textId="245C60B0" w:rsidR="00D240EE" w:rsidRDefault="00F259A3" w:rsidP="00D240EE">
      <w:pPr>
        <w:spacing w:after="0" w:line="240" w:lineRule="auto"/>
        <w:jc w:val="center"/>
        <w:rPr>
          <w:rFonts w:ascii="Times New Roman" w:eastAsia="Times New Roman" w:hAnsi="Times New Roman" w:cs="Times New Roman"/>
          <w:b/>
          <w:bCs/>
          <w:color w:val="404040"/>
          <w:szCs w:val="24"/>
        </w:rPr>
      </w:pPr>
      <w:r>
        <w:rPr>
          <w:rFonts w:ascii="Times New Roman" w:eastAsia="Times New Roman" w:hAnsi="Times New Roman" w:cs="Times New Roman"/>
          <w:b/>
          <w:bCs/>
          <w:color w:val="404040"/>
          <w:szCs w:val="24"/>
        </w:rPr>
        <w:br/>
      </w:r>
      <w:r w:rsidR="00D240EE" w:rsidRPr="00D240EE">
        <w:rPr>
          <w:rFonts w:ascii="Times New Roman" w:eastAsia="Times New Roman" w:hAnsi="Times New Roman" w:cs="Times New Roman"/>
          <w:b/>
          <w:bCs/>
          <w:color w:val="404040"/>
          <w:szCs w:val="24"/>
        </w:rPr>
        <w:br/>
        <w:t xml:space="preserve">The CLC </w:t>
      </w:r>
      <w:r w:rsidR="005E09DD">
        <w:rPr>
          <w:rFonts w:ascii="Times New Roman" w:eastAsia="Times New Roman" w:hAnsi="Times New Roman" w:cs="Times New Roman"/>
          <w:b/>
          <w:bCs/>
          <w:color w:val="404040"/>
          <w:szCs w:val="24"/>
        </w:rPr>
        <w:t xml:space="preserve">CoP </w:t>
      </w:r>
      <w:r w:rsidR="00D240EE" w:rsidRPr="00D240EE">
        <w:rPr>
          <w:rFonts w:ascii="Times New Roman" w:eastAsia="Times New Roman" w:hAnsi="Times New Roman" w:cs="Times New Roman"/>
          <w:b/>
          <w:bCs/>
          <w:color w:val="404040"/>
          <w:szCs w:val="24"/>
        </w:rPr>
        <w:t>Director Responsibilities</w:t>
      </w:r>
    </w:p>
    <w:p w14:paraId="0A28D5B5" w14:textId="77777777" w:rsidR="00AA4B1E" w:rsidRPr="00D240EE" w:rsidRDefault="00AA4B1E" w:rsidP="00D240EE">
      <w:pPr>
        <w:spacing w:after="0" w:line="240" w:lineRule="auto"/>
        <w:jc w:val="center"/>
        <w:rPr>
          <w:rFonts w:ascii="Times New Roman" w:eastAsia="Times New Roman" w:hAnsi="Times New Roman" w:cs="Times New Roman"/>
          <w:color w:val="404040"/>
          <w:szCs w:val="24"/>
        </w:rPr>
      </w:pPr>
    </w:p>
    <w:p w14:paraId="4D5AED34"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Serve on the CLC Steering Community (CLC SC).</w:t>
      </w:r>
    </w:p>
    <w:p w14:paraId="344ABD35"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Oversee, mentor and guide three to five WEF interest groups (communities, task forces, accelerators, etc.) with similar interests.</w:t>
      </w:r>
    </w:p>
    <w:p w14:paraId="32496183"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Ensure community initiatives align with WEF strategic plans and goals.</w:t>
      </w:r>
    </w:p>
    <w:p w14:paraId="442EAE77"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Act as an agent of change and progress.</w:t>
      </w:r>
    </w:p>
    <w:p w14:paraId="4DE7D6D5"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 xml:space="preserve">Identify best practices and share lessons learned between WEF interest groups. </w:t>
      </w:r>
    </w:p>
    <w:p w14:paraId="52298DC8"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Assist community leadership, as needed including promoting ideas, offering suggestions, and bringing financial or resource requests to CLC SC.</w:t>
      </w:r>
    </w:p>
    <w:p w14:paraId="1F311AC8"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Serve as a two-way communication link between WEF interest groups and the CLC SC.</w:t>
      </w:r>
    </w:p>
    <w:p w14:paraId="39DD3E6D"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Serve as a communication link between WEF interest groups and the WEF Board of Trustees (BOT) via the CLC SC.</w:t>
      </w:r>
    </w:p>
    <w:p w14:paraId="77B0B848"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lastRenderedPageBreak/>
        <w:t>Promote use of WEFUnity.</w:t>
      </w:r>
    </w:p>
    <w:p w14:paraId="519A9672"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Directors coordinate activities with Community leadership, WEF staff liaisons and the CLC Steering Community. </w:t>
      </w:r>
    </w:p>
    <w:p w14:paraId="328A69A8"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Facilitate discussions between Community leadership and CLC SC, as needed, in a timely manner to communicate community needs, ambitions and ongoing efforts.</w:t>
      </w:r>
    </w:p>
    <w:p w14:paraId="03042E7F"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CLC Directors will provide input to CLC Steering Community regarding WEF interest groups.</w:t>
      </w:r>
    </w:p>
    <w:p w14:paraId="52787728"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Train and mentor future WEF and Water Industry leaders.</w:t>
      </w:r>
    </w:p>
    <w:p w14:paraId="72801C23"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Attend WEFTEC, the Winter (mid-year) meeting, and the CLC All-Hands meetings, when possible.</w:t>
      </w:r>
    </w:p>
    <w:p w14:paraId="37C45D0E"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Participate in monthly virtual CLC Steering Community calls.</w:t>
      </w:r>
    </w:p>
    <w:p w14:paraId="0332C31F" w14:textId="77777777" w:rsidR="00AA4B1E" w:rsidRPr="00AA4B1E" w:rsidRDefault="00AA4B1E" w:rsidP="00AA4B1E">
      <w:pPr>
        <w:numPr>
          <w:ilvl w:val="0"/>
          <w:numId w:val="6"/>
        </w:numPr>
        <w:spacing w:after="0"/>
        <w:ind w:left="426" w:hanging="426"/>
        <w:rPr>
          <w:rFonts w:ascii="Times New Roman" w:eastAsia="Times New Roman" w:hAnsi="Times New Roman" w:cs="Times New Roman"/>
          <w:color w:val="404040"/>
          <w:szCs w:val="24"/>
          <w:lang w:val="en-CA"/>
        </w:rPr>
      </w:pPr>
      <w:r w:rsidRPr="00AA4B1E">
        <w:rPr>
          <w:rFonts w:ascii="Times New Roman" w:eastAsia="Times New Roman" w:hAnsi="Times New Roman" w:cs="Times New Roman"/>
          <w:color w:val="404040"/>
          <w:szCs w:val="24"/>
          <w:lang w:val="en-CA"/>
        </w:rPr>
        <w:t>Serve for two years commencing at WEFTEC.</w:t>
      </w:r>
    </w:p>
    <w:p w14:paraId="60377922" w14:textId="77777777" w:rsidR="00D240EE" w:rsidRDefault="00D240EE" w:rsidP="00D240EE">
      <w:pPr>
        <w:ind w:left="720" w:hanging="360"/>
        <w:rPr>
          <w:rFonts w:ascii="Times New Roman" w:hAnsi="Times New Roman" w:cs="Times New Roman"/>
          <w:szCs w:val="24"/>
        </w:rPr>
      </w:pPr>
    </w:p>
    <w:p w14:paraId="178E6FEA" w14:textId="77777777" w:rsidR="0031113A" w:rsidRDefault="0031113A" w:rsidP="0031113A">
      <w:r>
        <w:t xml:space="preserve">Please fill in the following information.  </w:t>
      </w:r>
    </w:p>
    <w:tbl>
      <w:tblPr>
        <w:tblStyle w:val="TableGrid"/>
        <w:tblW w:w="9355" w:type="dxa"/>
        <w:tblLook w:val="04A0" w:firstRow="1" w:lastRow="0" w:firstColumn="1" w:lastColumn="0" w:noHBand="0" w:noVBand="1"/>
      </w:tblPr>
      <w:tblGrid>
        <w:gridCol w:w="2830"/>
        <w:gridCol w:w="6525"/>
      </w:tblGrid>
      <w:tr w:rsidR="0031113A" w14:paraId="5D9D63FC" w14:textId="77777777" w:rsidTr="00271BBD">
        <w:trPr>
          <w:trHeight w:val="300"/>
        </w:trPr>
        <w:tc>
          <w:tcPr>
            <w:tcW w:w="2830" w:type="dxa"/>
          </w:tcPr>
          <w:p w14:paraId="4E681B14" w14:textId="77777777" w:rsidR="0031113A" w:rsidRPr="005E09DD" w:rsidRDefault="0031113A" w:rsidP="00271BBD">
            <w:pPr>
              <w:rPr>
                <w:rFonts w:asciiTheme="minorHAnsi" w:hAnsiTheme="minorHAnsi" w:cstheme="minorHAnsi"/>
                <w:b/>
              </w:rPr>
            </w:pPr>
            <w:r w:rsidRPr="005E09DD">
              <w:rPr>
                <w:rFonts w:asciiTheme="minorHAnsi" w:hAnsiTheme="minorHAnsi" w:cstheme="minorHAnsi"/>
                <w:b/>
              </w:rPr>
              <w:t xml:space="preserve">Name ( First, MI, Last) </w:t>
            </w:r>
          </w:p>
        </w:tc>
        <w:tc>
          <w:tcPr>
            <w:tcW w:w="6525" w:type="dxa"/>
          </w:tcPr>
          <w:p w14:paraId="0AE3BB84" w14:textId="77777777" w:rsidR="0031113A" w:rsidRPr="000B7BE8" w:rsidRDefault="0031113A" w:rsidP="00271BBD">
            <w:pPr>
              <w:rPr>
                <w:b/>
              </w:rPr>
            </w:pPr>
          </w:p>
        </w:tc>
      </w:tr>
      <w:tr w:rsidR="0031113A" w14:paraId="6A6D4E62" w14:textId="77777777" w:rsidTr="00271BBD">
        <w:trPr>
          <w:trHeight w:val="300"/>
        </w:trPr>
        <w:tc>
          <w:tcPr>
            <w:tcW w:w="2830" w:type="dxa"/>
            <w:vMerge w:val="restart"/>
          </w:tcPr>
          <w:p w14:paraId="7A119AC0" w14:textId="77777777" w:rsidR="0031113A" w:rsidRPr="005E09DD" w:rsidRDefault="0031113A" w:rsidP="00271BBD">
            <w:pPr>
              <w:rPr>
                <w:rFonts w:asciiTheme="minorHAnsi" w:hAnsiTheme="minorHAnsi" w:cstheme="minorHAnsi"/>
                <w:b/>
              </w:rPr>
            </w:pPr>
            <w:r w:rsidRPr="005E09DD">
              <w:rPr>
                <w:rFonts w:asciiTheme="minorHAnsi" w:hAnsiTheme="minorHAnsi" w:cstheme="minorHAnsi"/>
                <w:b/>
              </w:rPr>
              <w:t>Mailing Address</w:t>
            </w:r>
          </w:p>
        </w:tc>
        <w:tc>
          <w:tcPr>
            <w:tcW w:w="6525" w:type="dxa"/>
          </w:tcPr>
          <w:p w14:paraId="106AC0A6" w14:textId="77777777" w:rsidR="0031113A" w:rsidRPr="000B7BE8" w:rsidRDefault="0031113A" w:rsidP="00271BBD">
            <w:pPr>
              <w:rPr>
                <w:b/>
              </w:rPr>
            </w:pPr>
          </w:p>
        </w:tc>
      </w:tr>
      <w:tr w:rsidR="0031113A" w14:paraId="54258FFB" w14:textId="77777777" w:rsidTr="00271BBD">
        <w:tc>
          <w:tcPr>
            <w:tcW w:w="2830" w:type="dxa"/>
            <w:vMerge/>
          </w:tcPr>
          <w:p w14:paraId="7E64FAA3" w14:textId="77777777" w:rsidR="0031113A" w:rsidRPr="005E09DD" w:rsidRDefault="0031113A" w:rsidP="00271BBD">
            <w:pPr>
              <w:rPr>
                <w:rFonts w:asciiTheme="minorHAnsi" w:hAnsiTheme="minorHAnsi" w:cstheme="minorHAnsi"/>
              </w:rPr>
            </w:pPr>
          </w:p>
        </w:tc>
        <w:tc>
          <w:tcPr>
            <w:tcW w:w="6525" w:type="dxa"/>
          </w:tcPr>
          <w:p w14:paraId="02F034C8" w14:textId="77777777" w:rsidR="0031113A" w:rsidRDefault="0031113A" w:rsidP="00271BBD"/>
        </w:tc>
      </w:tr>
      <w:tr w:rsidR="0031113A" w14:paraId="34637428" w14:textId="77777777" w:rsidTr="00271BBD">
        <w:tc>
          <w:tcPr>
            <w:tcW w:w="2830" w:type="dxa"/>
          </w:tcPr>
          <w:p w14:paraId="40117A49" w14:textId="77777777" w:rsidR="0031113A" w:rsidRPr="005E09DD" w:rsidRDefault="0031113A" w:rsidP="00271BBD">
            <w:pPr>
              <w:rPr>
                <w:rFonts w:asciiTheme="minorHAnsi" w:hAnsiTheme="minorHAnsi" w:cstheme="minorHAnsi"/>
                <w:b/>
              </w:rPr>
            </w:pPr>
            <w:r w:rsidRPr="005E09DD">
              <w:rPr>
                <w:rFonts w:asciiTheme="minorHAnsi" w:hAnsiTheme="minorHAnsi" w:cstheme="minorHAnsi"/>
                <w:b/>
              </w:rPr>
              <w:t>Phone</w:t>
            </w:r>
          </w:p>
        </w:tc>
        <w:tc>
          <w:tcPr>
            <w:tcW w:w="6525" w:type="dxa"/>
          </w:tcPr>
          <w:p w14:paraId="798D14CA" w14:textId="77777777" w:rsidR="0031113A" w:rsidRPr="000B7BE8" w:rsidRDefault="0031113A" w:rsidP="00271BBD">
            <w:pPr>
              <w:rPr>
                <w:b/>
              </w:rPr>
            </w:pPr>
          </w:p>
        </w:tc>
      </w:tr>
      <w:tr w:rsidR="0031113A" w14:paraId="4D42EB6E" w14:textId="77777777" w:rsidTr="00271BBD">
        <w:tc>
          <w:tcPr>
            <w:tcW w:w="2830" w:type="dxa"/>
          </w:tcPr>
          <w:p w14:paraId="666BF639" w14:textId="77777777" w:rsidR="0031113A" w:rsidRPr="005E09DD" w:rsidRDefault="0031113A" w:rsidP="00271BBD">
            <w:pPr>
              <w:rPr>
                <w:rFonts w:asciiTheme="minorHAnsi" w:hAnsiTheme="minorHAnsi" w:cstheme="minorHAnsi"/>
                <w:b/>
              </w:rPr>
            </w:pPr>
            <w:r w:rsidRPr="005E09DD">
              <w:rPr>
                <w:rFonts w:asciiTheme="minorHAnsi" w:hAnsiTheme="minorHAnsi" w:cstheme="minorHAnsi"/>
                <w:b/>
              </w:rPr>
              <w:t>Email</w:t>
            </w:r>
          </w:p>
        </w:tc>
        <w:tc>
          <w:tcPr>
            <w:tcW w:w="6525" w:type="dxa"/>
          </w:tcPr>
          <w:p w14:paraId="56D1E4CA" w14:textId="77777777" w:rsidR="0031113A" w:rsidRPr="000B7BE8" w:rsidRDefault="0031113A" w:rsidP="00271BBD">
            <w:pPr>
              <w:rPr>
                <w:b/>
              </w:rPr>
            </w:pPr>
          </w:p>
        </w:tc>
      </w:tr>
      <w:tr w:rsidR="0031113A" w14:paraId="737AEE9F" w14:textId="77777777" w:rsidTr="00271BBD">
        <w:tc>
          <w:tcPr>
            <w:tcW w:w="2830" w:type="dxa"/>
          </w:tcPr>
          <w:p w14:paraId="1B4EB0D5" w14:textId="77777777" w:rsidR="0031113A" w:rsidRPr="005E09DD" w:rsidRDefault="0031113A" w:rsidP="00271BBD">
            <w:pPr>
              <w:rPr>
                <w:rFonts w:asciiTheme="minorHAnsi" w:hAnsiTheme="minorHAnsi" w:cstheme="minorHAnsi"/>
                <w:b/>
              </w:rPr>
            </w:pPr>
            <w:r w:rsidRPr="005E09DD">
              <w:rPr>
                <w:rFonts w:asciiTheme="minorHAnsi" w:hAnsiTheme="minorHAnsi" w:cstheme="minorHAnsi"/>
                <w:b/>
              </w:rPr>
              <w:t>Employer</w:t>
            </w:r>
          </w:p>
        </w:tc>
        <w:tc>
          <w:tcPr>
            <w:tcW w:w="6525" w:type="dxa"/>
          </w:tcPr>
          <w:p w14:paraId="34E29500" w14:textId="77777777" w:rsidR="0031113A" w:rsidRPr="000B7BE8" w:rsidRDefault="0031113A" w:rsidP="00271BBD">
            <w:pPr>
              <w:rPr>
                <w:b/>
              </w:rPr>
            </w:pPr>
          </w:p>
        </w:tc>
      </w:tr>
      <w:tr w:rsidR="0031113A" w14:paraId="652CE89E" w14:textId="77777777" w:rsidTr="00271BBD">
        <w:tc>
          <w:tcPr>
            <w:tcW w:w="2830" w:type="dxa"/>
          </w:tcPr>
          <w:p w14:paraId="4E2150DB" w14:textId="77777777" w:rsidR="0031113A" w:rsidRPr="005E09DD" w:rsidRDefault="0031113A" w:rsidP="00271BBD">
            <w:pPr>
              <w:rPr>
                <w:rFonts w:asciiTheme="minorHAnsi" w:hAnsiTheme="minorHAnsi" w:cstheme="minorHAnsi"/>
                <w:b/>
              </w:rPr>
            </w:pPr>
            <w:r w:rsidRPr="005E09DD">
              <w:rPr>
                <w:rFonts w:asciiTheme="minorHAnsi" w:hAnsiTheme="minorHAnsi" w:cstheme="minorHAnsi"/>
                <w:b/>
              </w:rPr>
              <w:t>WEF Member ID</w:t>
            </w:r>
          </w:p>
        </w:tc>
        <w:tc>
          <w:tcPr>
            <w:tcW w:w="6525" w:type="dxa"/>
          </w:tcPr>
          <w:p w14:paraId="6F27CE94" w14:textId="77777777" w:rsidR="0031113A" w:rsidRPr="000B7BE8" w:rsidRDefault="0031113A" w:rsidP="00271BBD">
            <w:pPr>
              <w:rPr>
                <w:b/>
              </w:rPr>
            </w:pPr>
          </w:p>
        </w:tc>
      </w:tr>
      <w:tr w:rsidR="0031113A" w14:paraId="094E8938" w14:textId="77777777" w:rsidTr="00271BBD">
        <w:tc>
          <w:tcPr>
            <w:tcW w:w="2830" w:type="dxa"/>
          </w:tcPr>
          <w:p w14:paraId="06E4E220" w14:textId="77777777" w:rsidR="0031113A" w:rsidRPr="005E09DD" w:rsidRDefault="0031113A" w:rsidP="00271BBD">
            <w:pPr>
              <w:rPr>
                <w:rFonts w:asciiTheme="minorHAnsi" w:hAnsiTheme="minorHAnsi" w:cstheme="minorHAnsi"/>
                <w:b/>
              </w:rPr>
            </w:pPr>
            <w:r w:rsidRPr="005E09DD">
              <w:rPr>
                <w:rFonts w:asciiTheme="minorHAnsi" w:hAnsiTheme="minorHAnsi" w:cstheme="minorHAnsi"/>
                <w:b/>
              </w:rPr>
              <w:t xml:space="preserve"># Years of Membership </w:t>
            </w:r>
          </w:p>
        </w:tc>
        <w:tc>
          <w:tcPr>
            <w:tcW w:w="6525" w:type="dxa"/>
          </w:tcPr>
          <w:p w14:paraId="15C3883F" w14:textId="77777777" w:rsidR="0031113A" w:rsidRPr="000B7BE8" w:rsidRDefault="0031113A" w:rsidP="00271BBD">
            <w:pPr>
              <w:rPr>
                <w:b/>
              </w:rPr>
            </w:pPr>
          </w:p>
        </w:tc>
      </w:tr>
      <w:tr w:rsidR="0031113A" w14:paraId="14F70B7D" w14:textId="77777777" w:rsidTr="00271BBD">
        <w:trPr>
          <w:trHeight w:val="359"/>
        </w:trPr>
        <w:tc>
          <w:tcPr>
            <w:tcW w:w="9355" w:type="dxa"/>
            <w:gridSpan w:val="2"/>
            <w:shd w:val="clear" w:color="auto" w:fill="E2EFD9" w:themeFill="accent6" w:themeFillTint="33"/>
          </w:tcPr>
          <w:p w14:paraId="24F2E2E4" w14:textId="77777777" w:rsidR="0031113A" w:rsidRPr="00AF6784" w:rsidRDefault="0031113A" w:rsidP="00271BBD">
            <w:r>
              <w:t>Applicant Questions</w:t>
            </w:r>
          </w:p>
        </w:tc>
      </w:tr>
    </w:tbl>
    <w:p w14:paraId="648078E6" w14:textId="77777777" w:rsidR="0031113A" w:rsidRPr="0031113A" w:rsidRDefault="0031113A" w:rsidP="0031113A">
      <w:pPr>
        <w:pStyle w:val="ListParagraph"/>
        <w:numPr>
          <w:ilvl w:val="0"/>
          <w:numId w:val="7"/>
        </w:numPr>
        <w:spacing w:before="480"/>
        <w:rPr>
          <w:rFonts w:asciiTheme="minorHAnsi" w:hAnsiTheme="minorHAnsi" w:cstheme="minorHAnsi"/>
        </w:rPr>
      </w:pPr>
      <w:r w:rsidRPr="00CD3770">
        <w:t xml:space="preserve">Have you ever served in an association leadership position such as a </w:t>
      </w:r>
      <w:r>
        <w:t xml:space="preserve">CoP </w:t>
      </w:r>
      <w:r w:rsidRPr="0031113A">
        <w:rPr>
          <w:rFonts w:asciiTheme="minorHAnsi" w:hAnsiTheme="minorHAnsi" w:cstheme="minorHAnsi"/>
        </w:rPr>
        <w:t>director, community chair, MA Officer, etc.?   ____Yes    ____No</w:t>
      </w:r>
    </w:p>
    <w:p w14:paraId="1DA00544" w14:textId="3DEA9E5D" w:rsidR="0031113A" w:rsidRPr="0031113A" w:rsidRDefault="0031113A" w:rsidP="0031113A">
      <w:pPr>
        <w:pStyle w:val="ListParagraph"/>
        <w:rPr>
          <w:rFonts w:asciiTheme="minorHAnsi" w:hAnsiTheme="minorHAnsi" w:cstheme="minorHAnsi"/>
        </w:rPr>
      </w:pPr>
      <w:r w:rsidRPr="0031113A">
        <w:rPr>
          <w:rFonts w:asciiTheme="minorHAnsi" w:hAnsiTheme="minorHAnsi" w:cstheme="minorHAnsi"/>
        </w:rPr>
        <w:t>1a. If yes, please list your past volunteer leadership positions.</w:t>
      </w:r>
    </w:p>
    <w:p w14:paraId="1EF6CF68" w14:textId="77777777" w:rsidR="0031113A" w:rsidRPr="0031113A" w:rsidRDefault="0031113A" w:rsidP="0031113A">
      <w:pPr>
        <w:pStyle w:val="ListParagraph"/>
        <w:rPr>
          <w:rFonts w:asciiTheme="minorHAnsi" w:hAnsiTheme="minorHAnsi" w:cstheme="minorHAnsi"/>
        </w:rPr>
      </w:pPr>
    </w:p>
    <w:p w14:paraId="20E289BA" w14:textId="1808D85A" w:rsidR="0031113A" w:rsidRPr="0031113A" w:rsidRDefault="0031113A" w:rsidP="00F6113D">
      <w:pPr>
        <w:pStyle w:val="ListParagraph"/>
        <w:rPr>
          <w:rFonts w:asciiTheme="minorHAnsi" w:hAnsiTheme="minorHAnsi" w:cstheme="minorHAnsi"/>
        </w:rPr>
      </w:pPr>
      <w:r w:rsidRPr="0031113A">
        <w:rPr>
          <w:rFonts w:asciiTheme="minorHAnsi" w:hAnsiTheme="minorHAnsi" w:cstheme="minorHAnsi"/>
        </w:rPr>
        <w:t>1b. Will you be serving as a community chair as of WEFTEC 202</w:t>
      </w:r>
      <w:r w:rsidR="004554D0">
        <w:rPr>
          <w:rFonts w:asciiTheme="minorHAnsi" w:hAnsiTheme="minorHAnsi" w:cstheme="minorHAnsi"/>
        </w:rPr>
        <w:t>4</w:t>
      </w:r>
      <w:r w:rsidRPr="0031113A">
        <w:rPr>
          <w:rFonts w:asciiTheme="minorHAnsi" w:hAnsiTheme="minorHAnsi" w:cstheme="minorHAnsi"/>
        </w:rPr>
        <w:t>? ___ Yes    ___No</w:t>
      </w:r>
      <w:r w:rsidR="00F6113D">
        <w:rPr>
          <w:rFonts w:asciiTheme="minorHAnsi" w:hAnsiTheme="minorHAnsi" w:cstheme="minorHAnsi"/>
        </w:rPr>
        <w:br/>
      </w:r>
    </w:p>
    <w:p w14:paraId="2DCA5C8B" w14:textId="77777777" w:rsidR="0031113A" w:rsidRPr="0031113A" w:rsidRDefault="0031113A" w:rsidP="0031113A">
      <w:pPr>
        <w:pStyle w:val="ListParagraph"/>
        <w:numPr>
          <w:ilvl w:val="0"/>
          <w:numId w:val="7"/>
        </w:numPr>
        <w:spacing w:line="276" w:lineRule="auto"/>
        <w:rPr>
          <w:rFonts w:asciiTheme="minorHAnsi" w:hAnsiTheme="minorHAnsi" w:cstheme="minorHAnsi"/>
        </w:rPr>
      </w:pPr>
      <w:r w:rsidRPr="0031113A">
        <w:rPr>
          <w:rFonts w:asciiTheme="minorHAnsi" w:hAnsiTheme="minorHAnsi" w:cstheme="minorHAnsi"/>
        </w:rPr>
        <w:t>Assuming there are no travel restrictions, the CLC meets in person twice a year and the CLC Steering Committee has monthly conference calls; can you commit to the following:</w:t>
      </w:r>
    </w:p>
    <w:p w14:paraId="474D0E46" w14:textId="77777777" w:rsidR="0031113A" w:rsidRPr="005E09DD" w:rsidRDefault="0031113A" w:rsidP="0031113A">
      <w:pPr>
        <w:pStyle w:val="ListParagraph"/>
        <w:numPr>
          <w:ilvl w:val="0"/>
          <w:numId w:val="8"/>
        </w:numPr>
        <w:spacing w:line="276" w:lineRule="auto"/>
        <w:rPr>
          <w:rFonts w:asciiTheme="minorHAnsi" w:hAnsiTheme="minorHAnsi" w:cstheme="minorHAnsi"/>
        </w:rPr>
      </w:pPr>
      <w:r w:rsidRPr="005E09DD">
        <w:rPr>
          <w:rFonts w:asciiTheme="minorHAnsi" w:hAnsiTheme="minorHAnsi" w:cstheme="minorHAnsi"/>
        </w:rPr>
        <w:t>Attend the CLC meeting at WEF’s Midyear meeting (Jan/Feb) ___ Yes    ___No</w:t>
      </w:r>
    </w:p>
    <w:p w14:paraId="72295BBC" w14:textId="677791B4" w:rsidR="0031113A" w:rsidRPr="002C73E6" w:rsidRDefault="0031113A" w:rsidP="0031113A">
      <w:pPr>
        <w:pStyle w:val="ListParagraph"/>
        <w:numPr>
          <w:ilvl w:val="0"/>
          <w:numId w:val="8"/>
        </w:numPr>
        <w:spacing w:line="276" w:lineRule="auto"/>
        <w:rPr>
          <w:b/>
          <w:i/>
        </w:rPr>
      </w:pPr>
      <w:r w:rsidRPr="00CD3770">
        <w:t xml:space="preserve">Attend the CLC meeting at WEFTEC (Sept/Oct) </w:t>
      </w:r>
      <w:r w:rsidRPr="002C73E6">
        <w:rPr>
          <w:b/>
          <w:i/>
        </w:rPr>
        <w:t>i</w:t>
      </w:r>
      <w:r>
        <w:rPr>
          <w:b/>
          <w:i/>
        </w:rPr>
        <w:t>ncluding WEFTEC 202</w:t>
      </w:r>
      <w:r w:rsidR="004554D0">
        <w:rPr>
          <w:b/>
          <w:i/>
        </w:rPr>
        <w:t>4</w:t>
      </w:r>
    </w:p>
    <w:p w14:paraId="37B12000" w14:textId="77777777" w:rsidR="0031113A" w:rsidRPr="005E09DD" w:rsidRDefault="0031113A" w:rsidP="0031113A">
      <w:pPr>
        <w:pStyle w:val="ListParagraph"/>
        <w:numPr>
          <w:ilvl w:val="0"/>
          <w:numId w:val="8"/>
        </w:numPr>
        <w:spacing w:line="276" w:lineRule="auto"/>
        <w:rPr>
          <w:rFonts w:asciiTheme="minorHAnsi" w:hAnsiTheme="minorHAnsi" w:cstheme="minorHAnsi"/>
        </w:rPr>
      </w:pPr>
      <w:r w:rsidRPr="005E09DD">
        <w:rPr>
          <w:rFonts w:asciiTheme="minorHAnsi" w:hAnsiTheme="minorHAnsi" w:cstheme="minorHAnsi"/>
        </w:rPr>
        <w:t>___Yes       ____No</w:t>
      </w:r>
    </w:p>
    <w:p w14:paraId="21257EA3" w14:textId="77777777" w:rsidR="0031113A" w:rsidRPr="005E09DD" w:rsidRDefault="0031113A" w:rsidP="0031113A">
      <w:pPr>
        <w:pStyle w:val="ListParagraph"/>
        <w:numPr>
          <w:ilvl w:val="0"/>
          <w:numId w:val="8"/>
        </w:numPr>
        <w:spacing w:line="276" w:lineRule="auto"/>
        <w:rPr>
          <w:rFonts w:asciiTheme="minorHAnsi" w:hAnsiTheme="minorHAnsi" w:cstheme="minorHAnsi"/>
        </w:rPr>
      </w:pPr>
      <w:r w:rsidRPr="005E09DD">
        <w:rPr>
          <w:rFonts w:asciiTheme="minorHAnsi" w:hAnsiTheme="minorHAnsi" w:cstheme="minorHAnsi"/>
        </w:rPr>
        <w:t>Participate in monthly calls   ___Yes     ____No</w:t>
      </w:r>
    </w:p>
    <w:p w14:paraId="3677F680" w14:textId="77777777" w:rsidR="0031113A" w:rsidRPr="005E09DD" w:rsidRDefault="0031113A" w:rsidP="0031113A">
      <w:pPr>
        <w:pStyle w:val="ListParagraph"/>
        <w:numPr>
          <w:ilvl w:val="0"/>
          <w:numId w:val="8"/>
        </w:numPr>
        <w:spacing w:line="276" w:lineRule="auto"/>
        <w:rPr>
          <w:rFonts w:asciiTheme="minorHAnsi" w:hAnsiTheme="minorHAnsi" w:cstheme="minorHAnsi"/>
        </w:rPr>
      </w:pPr>
      <w:r w:rsidRPr="005E09DD">
        <w:rPr>
          <w:rFonts w:asciiTheme="minorHAnsi" w:hAnsiTheme="minorHAnsi" w:cstheme="minorHAnsi"/>
        </w:rPr>
        <w:t>Participate in All CLC calls   ___Yes     ____No</w:t>
      </w:r>
    </w:p>
    <w:p w14:paraId="33386AB0" w14:textId="77777777" w:rsidR="0031113A" w:rsidRPr="00CD3770" w:rsidRDefault="0031113A" w:rsidP="0031113A">
      <w:pPr>
        <w:pStyle w:val="ListParagraph"/>
        <w:ind w:left="1080"/>
      </w:pPr>
    </w:p>
    <w:p w14:paraId="1661A1C7" w14:textId="77777777" w:rsidR="0031113A" w:rsidRPr="00FB157C" w:rsidRDefault="0031113A" w:rsidP="0031113A">
      <w:pPr>
        <w:rPr>
          <w:rFonts w:ascii="Calibri" w:hAnsi="Calibri" w:cs="Times New Roman"/>
          <w:b/>
          <w:bCs/>
          <w:color w:val="0563C1"/>
          <w:sz w:val="22"/>
          <w:u w:val="single"/>
        </w:rPr>
      </w:pPr>
      <w:r>
        <w:t xml:space="preserve">     </w:t>
      </w:r>
      <w:r w:rsidRPr="00FB157C">
        <w:rPr>
          <w:b/>
          <w:bCs/>
        </w:rPr>
        <w:t xml:space="preserve"> For the next questions, please attach pdf file only (total of maximum 2 pages) </w:t>
      </w:r>
      <w:r w:rsidRPr="00E03AB7">
        <w:rPr>
          <w:b/>
          <w:bCs/>
          <w:color w:val="0563C1" w:themeColor="hyperlink"/>
          <w:u w:val="single"/>
        </w:rPr>
        <w:fldChar w:fldCharType="begin"/>
      </w:r>
      <w:r w:rsidRPr="00FB157C">
        <w:rPr>
          <w:b/>
          <w:bCs/>
          <w:color w:val="0563C1" w:themeColor="hyperlink"/>
          <w:u w:val="single"/>
        </w:rPr>
        <w:instrText xml:space="preserve"> HYPERLINK "http://www.wef.org/about/" </w:instrText>
      </w:r>
      <w:r w:rsidRPr="00E03AB7">
        <w:rPr>
          <w:b/>
          <w:bCs/>
          <w:color w:val="0563C1" w:themeColor="hyperlink"/>
          <w:u w:val="single"/>
        </w:rPr>
      </w:r>
      <w:r w:rsidRPr="00E03AB7">
        <w:rPr>
          <w:b/>
          <w:bCs/>
          <w:color w:val="0563C1" w:themeColor="hyperlink"/>
          <w:u w:val="single"/>
        </w:rPr>
        <w:fldChar w:fldCharType="separate"/>
      </w:r>
    </w:p>
    <w:p w14:paraId="3A881FD7" w14:textId="042F42C7" w:rsidR="0031113A" w:rsidRDefault="0031113A" w:rsidP="0031113A">
      <w:pPr>
        <w:pStyle w:val="ListParagraph"/>
        <w:numPr>
          <w:ilvl w:val="0"/>
          <w:numId w:val="7"/>
        </w:numPr>
      </w:pPr>
      <w:r w:rsidRPr="00E03AB7">
        <w:rPr>
          <w:color w:val="0563C1" w:themeColor="hyperlink"/>
          <w:u w:val="single"/>
        </w:rPr>
        <w:lastRenderedPageBreak/>
        <w:fldChar w:fldCharType="end"/>
      </w:r>
      <w:r w:rsidRPr="00CD3770">
        <w:t>Considering</w:t>
      </w:r>
      <w:r>
        <w:t xml:space="preserve"> the </w:t>
      </w:r>
      <w:hyperlink r:id="rId6" w:history="1">
        <w:r w:rsidRPr="003C28BD">
          <w:rPr>
            <w:rStyle w:val="Hyperlink"/>
          </w:rPr>
          <w:t>WEF New Strategic Plan</w:t>
        </w:r>
      </w:hyperlink>
      <w:r>
        <w:t>,</w:t>
      </w:r>
      <w:r w:rsidRPr="00CD3770">
        <w:t xml:space="preserve"> </w:t>
      </w:r>
      <w:r>
        <w:t>identify 2-3 changes that communities need to implement to align better with the new plan.</w:t>
      </w:r>
      <w:r w:rsidRPr="00CD3770">
        <w:t xml:space="preserve"> </w:t>
      </w:r>
      <w:r>
        <w:t>H</w:t>
      </w:r>
      <w:r w:rsidRPr="00CD3770">
        <w:t>ow would</w:t>
      </w:r>
      <w:r>
        <w:t xml:space="preserve"> you, as CLC </w:t>
      </w:r>
      <w:r w:rsidR="005E09DD">
        <w:t>Director</w:t>
      </w:r>
      <w:r>
        <w:t>,</w:t>
      </w:r>
      <w:r w:rsidRPr="00CD3770">
        <w:t xml:space="preserve"> ensure the</w:t>
      </w:r>
      <w:r>
        <w:t>se changes are implemented</w:t>
      </w:r>
      <w:r w:rsidRPr="00CD3770">
        <w:t xml:space="preserve">. </w:t>
      </w:r>
      <w:r>
        <w:t xml:space="preserve">Please provide a short 1 to 2 paragraph answer.  </w:t>
      </w:r>
    </w:p>
    <w:p w14:paraId="133A5F10" w14:textId="77777777" w:rsidR="0031113A" w:rsidRDefault="0031113A" w:rsidP="0031113A">
      <w:pPr>
        <w:pStyle w:val="ListParagraph"/>
      </w:pPr>
    </w:p>
    <w:p w14:paraId="415DA821" w14:textId="5AD6E439" w:rsidR="0031113A" w:rsidRPr="00CD3770" w:rsidRDefault="0031113A" w:rsidP="0031113A">
      <w:pPr>
        <w:pStyle w:val="ListParagraph"/>
        <w:numPr>
          <w:ilvl w:val="0"/>
          <w:numId w:val="7"/>
        </w:numPr>
      </w:pPr>
      <w:r w:rsidRPr="00CD3770">
        <w:t xml:space="preserve">Describe how you would address these critical competencies </w:t>
      </w:r>
      <w:r>
        <w:t xml:space="preserve">(described below) </w:t>
      </w:r>
      <w:r w:rsidRPr="00CD3770">
        <w:t>in your role as C</w:t>
      </w:r>
      <w:r w:rsidR="005E09DD">
        <w:t>LC</w:t>
      </w:r>
      <w:r w:rsidRPr="00CD3770">
        <w:t xml:space="preserve"> </w:t>
      </w:r>
      <w:r w:rsidR="005E09DD">
        <w:t xml:space="preserve">CoP </w:t>
      </w:r>
      <w:r w:rsidRPr="00CD3770">
        <w:t xml:space="preserve">Director?  </w:t>
      </w:r>
    </w:p>
    <w:p w14:paraId="4107C01F" w14:textId="77777777" w:rsidR="0031113A" w:rsidRPr="0031113A" w:rsidRDefault="0031113A" w:rsidP="0031113A">
      <w:pPr>
        <w:pStyle w:val="Heading1"/>
        <w:keepLines w:val="0"/>
        <w:numPr>
          <w:ilvl w:val="0"/>
          <w:numId w:val="9"/>
        </w:numPr>
        <w:ind w:left="1440"/>
        <w:rPr>
          <w:rFonts w:asciiTheme="minorHAnsi" w:hAnsiTheme="minorHAnsi"/>
          <w:b/>
          <w:color w:val="auto"/>
          <w:sz w:val="24"/>
          <w:szCs w:val="24"/>
        </w:rPr>
      </w:pPr>
      <w:r w:rsidRPr="0031113A">
        <w:rPr>
          <w:rFonts w:asciiTheme="minorHAnsi" w:hAnsiTheme="minorHAnsi"/>
          <w:color w:val="auto"/>
          <w:sz w:val="24"/>
          <w:szCs w:val="24"/>
        </w:rPr>
        <w:t>Leadership expertise</w:t>
      </w:r>
    </w:p>
    <w:p w14:paraId="61623FB3" w14:textId="77777777" w:rsidR="0031113A" w:rsidRPr="0031113A" w:rsidRDefault="0031113A" w:rsidP="0031113A">
      <w:pPr>
        <w:pStyle w:val="Heading1"/>
        <w:keepLines w:val="0"/>
        <w:numPr>
          <w:ilvl w:val="0"/>
          <w:numId w:val="9"/>
        </w:numPr>
        <w:ind w:left="1440"/>
        <w:rPr>
          <w:rFonts w:asciiTheme="minorHAnsi" w:hAnsiTheme="minorHAnsi"/>
          <w:b/>
          <w:color w:val="auto"/>
          <w:sz w:val="24"/>
          <w:szCs w:val="24"/>
        </w:rPr>
      </w:pPr>
      <w:r w:rsidRPr="0031113A">
        <w:rPr>
          <w:rFonts w:asciiTheme="minorHAnsi" w:hAnsiTheme="minorHAnsi"/>
          <w:color w:val="auto"/>
          <w:sz w:val="24"/>
          <w:szCs w:val="24"/>
        </w:rPr>
        <w:t>Visionary and strategic thinking and planning</w:t>
      </w:r>
    </w:p>
    <w:p w14:paraId="11329916" w14:textId="77777777" w:rsidR="0031113A" w:rsidRPr="0031113A" w:rsidRDefault="0031113A" w:rsidP="0031113A">
      <w:pPr>
        <w:pStyle w:val="Heading1"/>
        <w:keepLines w:val="0"/>
        <w:numPr>
          <w:ilvl w:val="0"/>
          <w:numId w:val="9"/>
        </w:numPr>
        <w:ind w:left="1440"/>
        <w:rPr>
          <w:rFonts w:asciiTheme="minorHAnsi" w:hAnsiTheme="minorHAnsi"/>
          <w:b/>
          <w:color w:val="auto"/>
          <w:sz w:val="24"/>
          <w:szCs w:val="24"/>
        </w:rPr>
      </w:pPr>
      <w:r w:rsidRPr="0031113A">
        <w:rPr>
          <w:rFonts w:asciiTheme="minorHAnsi" w:hAnsiTheme="minorHAnsi"/>
          <w:color w:val="auto"/>
          <w:sz w:val="24"/>
          <w:szCs w:val="24"/>
        </w:rPr>
        <w:t xml:space="preserve">Passion to advance the WEF vision, mission and strategic </w:t>
      </w:r>
      <w:proofErr w:type="gramStart"/>
      <w:r w:rsidRPr="0031113A">
        <w:rPr>
          <w:rFonts w:asciiTheme="minorHAnsi" w:hAnsiTheme="minorHAnsi"/>
          <w:color w:val="auto"/>
          <w:sz w:val="24"/>
          <w:szCs w:val="24"/>
        </w:rPr>
        <w:t>direction</w:t>
      </w:r>
      <w:proofErr w:type="gramEnd"/>
    </w:p>
    <w:p w14:paraId="5D279969" w14:textId="77777777" w:rsidR="0031113A" w:rsidRPr="0031113A" w:rsidRDefault="0031113A" w:rsidP="0031113A">
      <w:pPr>
        <w:pStyle w:val="Heading1"/>
        <w:keepLines w:val="0"/>
        <w:numPr>
          <w:ilvl w:val="0"/>
          <w:numId w:val="9"/>
        </w:numPr>
        <w:ind w:left="1440"/>
        <w:rPr>
          <w:rFonts w:asciiTheme="minorHAnsi" w:hAnsiTheme="minorHAnsi"/>
          <w:b/>
          <w:color w:val="auto"/>
          <w:sz w:val="24"/>
          <w:szCs w:val="24"/>
        </w:rPr>
      </w:pPr>
      <w:r w:rsidRPr="0031113A">
        <w:rPr>
          <w:rFonts w:asciiTheme="minorHAnsi" w:hAnsiTheme="minorHAnsi"/>
          <w:color w:val="auto"/>
          <w:sz w:val="24"/>
          <w:szCs w:val="24"/>
        </w:rPr>
        <w:t>Knowledge of and understanding of the WEF organization</w:t>
      </w:r>
    </w:p>
    <w:p w14:paraId="533548BB" w14:textId="77777777" w:rsidR="0031113A" w:rsidRPr="0031113A" w:rsidRDefault="0031113A" w:rsidP="0031113A">
      <w:pPr>
        <w:pStyle w:val="Heading1"/>
        <w:keepLines w:val="0"/>
        <w:numPr>
          <w:ilvl w:val="0"/>
          <w:numId w:val="9"/>
        </w:numPr>
        <w:ind w:left="1440"/>
        <w:rPr>
          <w:rFonts w:asciiTheme="minorHAnsi" w:hAnsiTheme="minorHAnsi"/>
          <w:b/>
          <w:color w:val="auto"/>
          <w:sz w:val="24"/>
          <w:szCs w:val="24"/>
        </w:rPr>
      </w:pPr>
      <w:r w:rsidRPr="0031113A">
        <w:rPr>
          <w:rFonts w:asciiTheme="minorHAnsi" w:hAnsiTheme="minorHAnsi"/>
          <w:color w:val="auto"/>
          <w:sz w:val="24"/>
          <w:szCs w:val="24"/>
        </w:rPr>
        <w:t xml:space="preserve">Compelling communicator and mentoring volunteers </w:t>
      </w:r>
    </w:p>
    <w:p w14:paraId="3E3403E0" w14:textId="77777777" w:rsidR="0031113A" w:rsidRPr="0031113A" w:rsidRDefault="0031113A" w:rsidP="0031113A">
      <w:pPr>
        <w:pStyle w:val="Heading1"/>
        <w:keepLines w:val="0"/>
        <w:numPr>
          <w:ilvl w:val="0"/>
          <w:numId w:val="9"/>
        </w:numPr>
        <w:ind w:left="1440"/>
        <w:rPr>
          <w:rFonts w:asciiTheme="minorHAnsi" w:hAnsiTheme="minorHAnsi"/>
          <w:b/>
          <w:color w:val="auto"/>
          <w:sz w:val="24"/>
          <w:szCs w:val="24"/>
        </w:rPr>
      </w:pPr>
      <w:r w:rsidRPr="0031113A">
        <w:rPr>
          <w:rFonts w:asciiTheme="minorHAnsi" w:hAnsiTheme="minorHAnsi"/>
          <w:color w:val="auto"/>
          <w:sz w:val="24"/>
          <w:szCs w:val="24"/>
        </w:rPr>
        <w:t>Effective consensus building</w:t>
      </w:r>
    </w:p>
    <w:p w14:paraId="6C858F53" w14:textId="77777777" w:rsidR="0031113A" w:rsidRPr="00FB3812" w:rsidRDefault="0031113A" w:rsidP="0031113A"/>
    <w:p w14:paraId="5AD85305" w14:textId="77777777" w:rsidR="0031113A" w:rsidRDefault="0031113A" w:rsidP="0031113A">
      <w:pPr>
        <w:pStyle w:val="ListParagraph"/>
        <w:numPr>
          <w:ilvl w:val="0"/>
          <w:numId w:val="7"/>
        </w:numPr>
      </w:pPr>
      <w:r w:rsidRPr="00CD3770">
        <w:t>List any other qualities or qualifications that you have for this position.</w:t>
      </w:r>
    </w:p>
    <w:p w14:paraId="37F5C800" w14:textId="77777777" w:rsidR="0031113A" w:rsidRDefault="0031113A" w:rsidP="0031113A"/>
    <w:tbl>
      <w:tblPr>
        <w:tblStyle w:val="TableGrid"/>
        <w:tblW w:w="0" w:type="auto"/>
        <w:tblLook w:val="04A0" w:firstRow="1" w:lastRow="0" w:firstColumn="1" w:lastColumn="0" w:noHBand="0" w:noVBand="1"/>
      </w:tblPr>
      <w:tblGrid>
        <w:gridCol w:w="9350"/>
      </w:tblGrid>
      <w:tr w:rsidR="0031113A" w14:paraId="71516210" w14:textId="77777777" w:rsidTr="00271BBD">
        <w:tc>
          <w:tcPr>
            <w:tcW w:w="9350" w:type="dxa"/>
            <w:shd w:val="clear" w:color="auto" w:fill="E2EFD9" w:themeFill="accent6" w:themeFillTint="33"/>
          </w:tcPr>
          <w:p w14:paraId="6B067207" w14:textId="77777777" w:rsidR="0031113A" w:rsidRPr="00AF6784" w:rsidRDefault="0031113A" w:rsidP="00271BBD">
            <w:r>
              <w:t>Resume of Education and Experience</w:t>
            </w:r>
          </w:p>
        </w:tc>
      </w:tr>
    </w:tbl>
    <w:p w14:paraId="5A2BF2D3" w14:textId="463D63EC" w:rsidR="0031113A" w:rsidRDefault="0031113A" w:rsidP="0031113A">
      <w:pPr>
        <w:spacing w:before="160"/>
      </w:pPr>
      <w:r>
        <w:rPr>
          <w:b/>
          <w:i/>
        </w:rPr>
        <w:t>Please a</w:t>
      </w:r>
      <w:r w:rsidRPr="002C73E6">
        <w:rPr>
          <w:b/>
          <w:i/>
        </w:rPr>
        <w:t xml:space="preserve">ttach a </w:t>
      </w:r>
      <w:r w:rsidR="00DF443C" w:rsidRPr="002C73E6">
        <w:rPr>
          <w:b/>
          <w:i/>
        </w:rPr>
        <w:t>one-to-two-page</w:t>
      </w:r>
      <w:r w:rsidRPr="002C73E6">
        <w:rPr>
          <w:b/>
          <w:i/>
        </w:rPr>
        <w:t xml:space="preserve"> resume and photo</w:t>
      </w:r>
      <w:r>
        <w:rPr>
          <w:b/>
          <w:i/>
        </w:rPr>
        <w:t xml:space="preserve">.  </w:t>
      </w:r>
      <w:r>
        <w:t xml:space="preserve">The resume should describe your education, professional work, and volunteer experience relevant to the CoP Director position. </w:t>
      </w:r>
    </w:p>
    <w:tbl>
      <w:tblPr>
        <w:tblStyle w:val="TableGrid"/>
        <w:tblW w:w="0" w:type="auto"/>
        <w:tblLook w:val="04A0" w:firstRow="1" w:lastRow="0" w:firstColumn="1" w:lastColumn="0" w:noHBand="0" w:noVBand="1"/>
      </w:tblPr>
      <w:tblGrid>
        <w:gridCol w:w="9350"/>
      </w:tblGrid>
      <w:tr w:rsidR="0031113A" w14:paraId="64F99720" w14:textId="77777777" w:rsidTr="00271BBD">
        <w:tc>
          <w:tcPr>
            <w:tcW w:w="9350" w:type="dxa"/>
            <w:shd w:val="clear" w:color="auto" w:fill="E2EFD9" w:themeFill="accent6" w:themeFillTint="33"/>
          </w:tcPr>
          <w:p w14:paraId="630F81F6" w14:textId="77777777" w:rsidR="0031113A" w:rsidRPr="00AF6784" w:rsidRDefault="0031113A" w:rsidP="00271BBD">
            <w:r>
              <w:t xml:space="preserve">References – </w:t>
            </w:r>
          </w:p>
        </w:tc>
      </w:tr>
    </w:tbl>
    <w:p w14:paraId="5627A1E2" w14:textId="77777777" w:rsidR="0031113A" w:rsidRDefault="0031113A" w:rsidP="0031113A">
      <w:pPr>
        <w:spacing w:before="160"/>
      </w:pPr>
      <w:r>
        <w:t xml:space="preserve">Please include </w:t>
      </w:r>
      <w:r>
        <w:rPr>
          <w:b/>
        </w:rPr>
        <w:t xml:space="preserve">two </w:t>
      </w:r>
      <w:r w:rsidRPr="002C73E6">
        <w:rPr>
          <w:b/>
        </w:rPr>
        <w:t>to three</w:t>
      </w:r>
      <w:r>
        <w:t xml:space="preserve"> references attesting to your qualifications for this role.   Please do not include current CLC Steering members.     </w:t>
      </w:r>
    </w:p>
    <w:tbl>
      <w:tblPr>
        <w:tblStyle w:val="TableGrid"/>
        <w:tblW w:w="0" w:type="auto"/>
        <w:tblLook w:val="04A0" w:firstRow="1" w:lastRow="0" w:firstColumn="1" w:lastColumn="0" w:noHBand="0" w:noVBand="1"/>
      </w:tblPr>
      <w:tblGrid>
        <w:gridCol w:w="3116"/>
        <w:gridCol w:w="3117"/>
        <w:gridCol w:w="3117"/>
      </w:tblGrid>
      <w:tr w:rsidR="0031113A" w14:paraId="59DB4792" w14:textId="77777777" w:rsidTr="00271BBD">
        <w:tc>
          <w:tcPr>
            <w:tcW w:w="3116" w:type="dxa"/>
          </w:tcPr>
          <w:p w14:paraId="497A2D39" w14:textId="77777777" w:rsidR="0031113A" w:rsidRPr="00CD3770" w:rsidRDefault="0031113A" w:rsidP="00271BBD">
            <w:pPr>
              <w:rPr>
                <w:b/>
              </w:rPr>
            </w:pPr>
            <w:r w:rsidRPr="00CD3770">
              <w:rPr>
                <w:b/>
              </w:rPr>
              <w:t>Name</w:t>
            </w:r>
          </w:p>
        </w:tc>
        <w:tc>
          <w:tcPr>
            <w:tcW w:w="3117" w:type="dxa"/>
          </w:tcPr>
          <w:p w14:paraId="6F25C08A" w14:textId="77777777" w:rsidR="0031113A" w:rsidRPr="00CD3770" w:rsidRDefault="0031113A" w:rsidP="00271BBD">
            <w:pPr>
              <w:rPr>
                <w:b/>
              </w:rPr>
            </w:pPr>
            <w:r w:rsidRPr="00CD3770">
              <w:rPr>
                <w:b/>
              </w:rPr>
              <w:t>Phone</w:t>
            </w:r>
          </w:p>
        </w:tc>
        <w:tc>
          <w:tcPr>
            <w:tcW w:w="3117" w:type="dxa"/>
          </w:tcPr>
          <w:p w14:paraId="1658705C" w14:textId="77777777" w:rsidR="0031113A" w:rsidRPr="00CD3770" w:rsidRDefault="0031113A" w:rsidP="00271BBD">
            <w:pPr>
              <w:rPr>
                <w:b/>
              </w:rPr>
            </w:pPr>
            <w:r w:rsidRPr="00CD3770">
              <w:rPr>
                <w:b/>
              </w:rPr>
              <w:t>Email</w:t>
            </w:r>
          </w:p>
        </w:tc>
      </w:tr>
      <w:tr w:rsidR="0031113A" w14:paraId="02BFFFD6" w14:textId="77777777" w:rsidTr="00271BBD">
        <w:tc>
          <w:tcPr>
            <w:tcW w:w="3116" w:type="dxa"/>
          </w:tcPr>
          <w:p w14:paraId="4C559730" w14:textId="77777777" w:rsidR="0031113A" w:rsidRDefault="0031113A" w:rsidP="00271BBD"/>
        </w:tc>
        <w:tc>
          <w:tcPr>
            <w:tcW w:w="3117" w:type="dxa"/>
          </w:tcPr>
          <w:p w14:paraId="0A95DC8A" w14:textId="77777777" w:rsidR="0031113A" w:rsidRDefault="0031113A" w:rsidP="00271BBD"/>
        </w:tc>
        <w:tc>
          <w:tcPr>
            <w:tcW w:w="3117" w:type="dxa"/>
          </w:tcPr>
          <w:p w14:paraId="323A5447" w14:textId="77777777" w:rsidR="0031113A" w:rsidRDefault="0031113A" w:rsidP="00271BBD"/>
        </w:tc>
      </w:tr>
      <w:tr w:rsidR="0031113A" w14:paraId="395C1966" w14:textId="77777777" w:rsidTr="00271BBD">
        <w:tc>
          <w:tcPr>
            <w:tcW w:w="3116" w:type="dxa"/>
          </w:tcPr>
          <w:p w14:paraId="1AC678A1" w14:textId="77777777" w:rsidR="0031113A" w:rsidRDefault="0031113A" w:rsidP="00271BBD"/>
        </w:tc>
        <w:tc>
          <w:tcPr>
            <w:tcW w:w="3117" w:type="dxa"/>
          </w:tcPr>
          <w:p w14:paraId="4B0E81B2" w14:textId="77777777" w:rsidR="0031113A" w:rsidRDefault="0031113A" w:rsidP="00271BBD"/>
        </w:tc>
        <w:tc>
          <w:tcPr>
            <w:tcW w:w="3117" w:type="dxa"/>
          </w:tcPr>
          <w:p w14:paraId="069265E8" w14:textId="77777777" w:rsidR="0031113A" w:rsidRDefault="0031113A" w:rsidP="00271BBD"/>
        </w:tc>
      </w:tr>
      <w:tr w:rsidR="0031113A" w14:paraId="636B2C6F" w14:textId="77777777" w:rsidTr="00271BBD">
        <w:tc>
          <w:tcPr>
            <w:tcW w:w="3116" w:type="dxa"/>
          </w:tcPr>
          <w:p w14:paraId="1D4726AA" w14:textId="77777777" w:rsidR="0031113A" w:rsidRDefault="0031113A" w:rsidP="00271BBD"/>
        </w:tc>
        <w:tc>
          <w:tcPr>
            <w:tcW w:w="3117" w:type="dxa"/>
          </w:tcPr>
          <w:p w14:paraId="4DA2FB9C" w14:textId="77777777" w:rsidR="0031113A" w:rsidRDefault="0031113A" w:rsidP="00271BBD"/>
        </w:tc>
        <w:tc>
          <w:tcPr>
            <w:tcW w:w="3117" w:type="dxa"/>
          </w:tcPr>
          <w:p w14:paraId="009B5DD4" w14:textId="77777777" w:rsidR="0031113A" w:rsidRDefault="0031113A" w:rsidP="00271BBD"/>
        </w:tc>
      </w:tr>
    </w:tbl>
    <w:p w14:paraId="5C1CCEFD" w14:textId="1C02A227" w:rsidR="0031113A" w:rsidRDefault="0031113A" w:rsidP="0031113A">
      <w:pPr>
        <w:rPr>
          <w:b/>
        </w:rPr>
      </w:pPr>
    </w:p>
    <w:p w14:paraId="583DB64C" w14:textId="77777777" w:rsidR="0031113A" w:rsidRPr="00FB3AF9" w:rsidRDefault="0031113A" w:rsidP="0031113A">
      <w:pPr>
        <w:rPr>
          <w:b/>
          <w:sz w:val="28"/>
          <w:szCs w:val="28"/>
        </w:rPr>
      </w:pPr>
      <w:r w:rsidRPr="00FB3AF9">
        <w:rPr>
          <w:b/>
          <w:sz w:val="28"/>
          <w:szCs w:val="28"/>
        </w:rPr>
        <w:t xml:space="preserve">Signature </w:t>
      </w:r>
      <w:r>
        <w:rPr>
          <w:b/>
          <w:sz w:val="28"/>
          <w:szCs w:val="28"/>
        </w:rPr>
        <w:t xml:space="preserve">&amp; Date </w:t>
      </w:r>
    </w:p>
    <w:tbl>
      <w:tblPr>
        <w:tblStyle w:val="TableGrid"/>
        <w:tblW w:w="0" w:type="auto"/>
        <w:tblLook w:val="04A0" w:firstRow="1" w:lastRow="0" w:firstColumn="1" w:lastColumn="0" w:noHBand="0" w:noVBand="1"/>
      </w:tblPr>
      <w:tblGrid>
        <w:gridCol w:w="9350"/>
      </w:tblGrid>
      <w:tr w:rsidR="0031113A" w14:paraId="656506D7" w14:textId="77777777" w:rsidTr="00271BBD">
        <w:tc>
          <w:tcPr>
            <w:tcW w:w="9350" w:type="dxa"/>
          </w:tcPr>
          <w:p w14:paraId="52875B26" w14:textId="77777777" w:rsidR="0031113A" w:rsidRDefault="0031113A" w:rsidP="00271BBD">
            <w:r>
              <w:t xml:space="preserve"> I certify that my answers are true and complete to the best of my knowledge.</w:t>
            </w:r>
          </w:p>
          <w:p w14:paraId="2DC09CF8" w14:textId="77777777" w:rsidR="0031113A" w:rsidRDefault="0031113A" w:rsidP="00271BBD"/>
          <w:p w14:paraId="5152999A" w14:textId="77777777" w:rsidR="0031113A" w:rsidRDefault="0031113A" w:rsidP="00271BBD"/>
          <w:p w14:paraId="68DB9C08" w14:textId="77777777" w:rsidR="0031113A" w:rsidRDefault="0031113A" w:rsidP="00271BBD">
            <w:r>
              <w:t>Signature and Date</w:t>
            </w:r>
          </w:p>
          <w:p w14:paraId="4BFDDF1C" w14:textId="77777777" w:rsidR="0031113A" w:rsidRPr="00AF6784" w:rsidRDefault="0031113A" w:rsidP="00271BBD"/>
        </w:tc>
      </w:tr>
      <w:tr w:rsidR="0031113A" w14:paraId="60DBB88E" w14:textId="77777777" w:rsidTr="00271BBD">
        <w:trPr>
          <w:trHeight w:val="967"/>
        </w:trPr>
        <w:tc>
          <w:tcPr>
            <w:tcW w:w="9350" w:type="dxa"/>
            <w:shd w:val="clear" w:color="auto" w:fill="E2EFD9" w:themeFill="accent6" w:themeFillTint="33"/>
            <w:vAlign w:val="center"/>
          </w:tcPr>
          <w:p w14:paraId="6FC465DB" w14:textId="539771F1" w:rsidR="0031113A" w:rsidRDefault="0031113A" w:rsidP="00271BBD">
            <w:pPr>
              <w:jc w:val="center"/>
              <w:rPr>
                <w:b/>
                <w:sz w:val="32"/>
                <w:szCs w:val="32"/>
              </w:rPr>
            </w:pPr>
            <w:r>
              <w:rPr>
                <w:b/>
                <w:sz w:val="32"/>
                <w:szCs w:val="32"/>
              </w:rPr>
              <w:lastRenderedPageBreak/>
              <w:t>Submit Applications</w:t>
            </w:r>
            <w:r w:rsidRPr="00FB3AF9">
              <w:rPr>
                <w:b/>
                <w:sz w:val="32"/>
                <w:szCs w:val="32"/>
              </w:rPr>
              <w:t xml:space="preserve"> </w:t>
            </w:r>
            <w:r>
              <w:rPr>
                <w:b/>
                <w:sz w:val="32"/>
                <w:szCs w:val="32"/>
              </w:rPr>
              <w:t xml:space="preserve">to </w:t>
            </w:r>
            <w:hyperlink r:id="rId7" w:history="1">
              <w:r w:rsidR="00215DD3" w:rsidRPr="00215DD3">
                <w:rPr>
                  <w:rStyle w:val="Hyperlink"/>
                  <w:b/>
                  <w:sz w:val="32"/>
                  <w:szCs w:val="32"/>
                </w:rPr>
                <w:t>amorrow@wef.org</w:t>
              </w:r>
            </w:hyperlink>
          </w:p>
          <w:p w14:paraId="5C847725" w14:textId="77777777" w:rsidR="0031113A" w:rsidRPr="00AF6784" w:rsidRDefault="0031113A" w:rsidP="00271BBD">
            <w:pPr>
              <w:jc w:val="center"/>
            </w:pPr>
            <w:r>
              <w:rPr>
                <w:b/>
                <w:sz w:val="32"/>
                <w:szCs w:val="32"/>
              </w:rPr>
              <w:t>Electronic copies only</w:t>
            </w:r>
          </w:p>
        </w:tc>
      </w:tr>
    </w:tbl>
    <w:p w14:paraId="684411ED" w14:textId="77777777" w:rsidR="0031113A" w:rsidRDefault="0031113A" w:rsidP="0031113A"/>
    <w:p w14:paraId="7043E3B6" w14:textId="531CEBC9" w:rsidR="00D240EE" w:rsidRPr="00D240EE" w:rsidRDefault="00D240EE" w:rsidP="0031113A">
      <w:pPr>
        <w:ind w:left="720" w:hanging="360"/>
        <w:rPr>
          <w:rFonts w:ascii="Times New Roman" w:hAnsi="Times New Roman" w:cs="Times New Roman"/>
          <w:szCs w:val="24"/>
        </w:rPr>
      </w:pPr>
    </w:p>
    <w:sectPr w:rsidR="00D240EE" w:rsidRPr="00D24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D27"/>
    <w:multiLevelType w:val="hybridMultilevel"/>
    <w:tmpl w:val="A3B6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25126"/>
    <w:multiLevelType w:val="hybridMultilevel"/>
    <w:tmpl w:val="B19A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06BFB"/>
    <w:multiLevelType w:val="hybridMultilevel"/>
    <w:tmpl w:val="9BE63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525F3"/>
    <w:multiLevelType w:val="multilevel"/>
    <w:tmpl w:val="266E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F56706"/>
    <w:multiLevelType w:val="hybridMultilevel"/>
    <w:tmpl w:val="318C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E1B5C"/>
    <w:multiLevelType w:val="hybridMultilevel"/>
    <w:tmpl w:val="98080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F778C"/>
    <w:multiLevelType w:val="hybridMultilevel"/>
    <w:tmpl w:val="17325F80"/>
    <w:lvl w:ilvl="0" w:tplc="B68814BC">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1A01B5"/>
    <w:multiLevelType w:val="multilevel"/>
    <w:tmpl w:val="4EEE5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765659">
    <w:abstractNumId w:val="2"/>
  </w:num>
  <w:num w:numId="2" w16cid:durableId="2144305088">
    <w:abstractNumId w:val="3"/>
  </w:num>
  <w:num w:numId="3" w16cid:durableId="1109351085">
    <w:abstractNumId w:val="7"/>
  </w:num>
  <w:num w:numId="4" w16cid:durableId="204098318">
    <w:abstractNumId w:val="7"/>
  </w:num>
  <w:num w:numId="5" w16cid:durableId="1954706559">
    <w:abstractNumId w:val="7"/>
  </w:num>
  <w:num w:numId="6" w16cid:durableId="1676150672">
    <w:abstractNumId w:val="1"/>
  </w:num>
  <w:num w:numId="7" w16cid:durableId="313340233">
    <w:abstractNumId w:val="0"/>
  </w:num>
  <w:num w:numId="8" w16cid:durableId="1976567771">
    <w:abstractNumId w:val="6"/>
  </w:num>
  <w:num w:numId="9" w16cid:durableId="50084465">
    <w:abstractNumId w:val="4"/>
  </w:num>
  <w:num w:numId="10" w16cid:durableId="1109668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EE"/>
    <w:rsid w:val="00036930"/>
    <w:rsid w:val="00215DD3"/>
    <w:rsid w:val="0031113A"/>
    <w:rsid w:val="00412E81"/>
    <w:rsid w:val="004554D0"/>
    <w:rsid w:val="0050315D"/>
    <w:rsid w:val="005C7543"/>
    <w:rsid w:val="005E09DD"/>
    <w:rsid w:val="007F09AC"/>
    <w:rsid w:val="008D0224"/>
    <w:rsid w:val="009037AD"/>
    <w:rsid w:val="00A47017"/>
    <w:rsid w:val="00AA4B1E"/>
    <w:rsid w:val="00C87874"/>
    <w:rsid w:val="00D240EE"/>
    <w:rsid w:val="00DB056F"/>
    <w:rsid w:val="00DF443C"/>
    <w:rsid w:val="00F259A3"/>
    <w:rsid w:val="00F611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3826"/>
  <w15:chartTrackingRefBased/>
  <w15:docId w15:val="{5CE407F0-4A56-4985-AA0E-9370074B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9AC"/>
    <w:rPr>
      <w:rFonts w:ascii="Arial" w:hAnsi="Arial"/>
      <w:kern w:val="0"/>
      <w:sz w:val="24"/>
      <w14:ligatures w14:val="none"/>
    </w:rPr>
  </w:style>
  <w:style w:type="paragraph" w:styleId="Heading1">
    <w:name w:val="heading 1"/>
    <w:basedOn w:val="Normal"/>
    <w:next w:val="Normal"/>
    <w:link w:val="Heading1Char"/>
    <w:uiPriority w:val="9"/>
    <w:qFormat/>
    <w:rsid w:val="007F09AC"/>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09AC"/>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9AC"/>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F09AC"/>
    <w:pPr>
      <w:spacing w:after="0" w:line="240" w:lineRule="auto"/>
    </w:pPr>
  </w:style>
  <w:style w:type="character" w:customStyle="1" w:styleId="Heading1Char">
    <w:name w:val="Heading 1 Char"/>
    <w:basedOn w:val="DefaultParagraphFont"/>
    <w:link w:val="Heading1"/>
    <w:uiPriority w:val="9"/>
    <w:rsid w:val="007F09AC"/>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7F09AC"/>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F09AC"/>
    <w:rPr>
      <w:rFonts w:ascii="Arial" w:eastAsiaTheme="majorEastAsia" w:hAnsi="Arial" w:cstheme="majorBidi"/>
      <w:color w:val="1F3763" w:themeColor="accent1" w:themeShade="7F"/>
      <w:sz w:val="24"/>
      <w:szCs w:val="24"/>
    </w:rPr>
  </w:style>
  <w:style w:type="paragraph" w:styleId="Title">
    <w:name w:val="Title"/>
    <w:basedOn w:val="Normal"/>
    <w:next w:val="Normal"/>
    <w:link w:val="TitleChar"/>
    <w:autoRedefine/>
    <w:uiPriority w:val="10"/>
    <w:qFormat/>
    <w:rsid w:val="007F09AC"/>
    <w:pPr>
      <w:spacing w:after="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F09AC"/>
    <w:rPr>
      <w:rFonts w:ascii="Arial" w:eastAsiaTheme="majorEastAsia" w:hAnsi="Arial" w:cstheme="majorBidi"/>
      <w:spacing w:val="-10"/>
      <w:kern w:val="28"/>
      <w:sz w:val="56"/>
      <w:szCs w:val="56"/>
    </w:rPr>
  </w:style>
  <w:style w:type="paragraph" w:styleId="ListParagraph">
    <w:name w:val="List Paragraph"/>
    <w:basedOn w:val="Normal"/>
    <w:uiPriority w:val="34"/>
    <w:qFormat/>
    <w:rsid w:val="00D240EE"/>
    <w:pPr>
      <w:ind w:left="720"/>
      <w:contextualSpacing/>
    </w:pPr>
  </w:style>
  <w:style w:type="character" w:customStyle="1" w:styleId="title-text">
    <w:name w:val="title-text"/>
    <w:basedOn w:val="DefaultParagraphFont"/>
    <w:rsid w:val="00D240EE"/>
  </w:style>
  <w:style w:type="character" w:customStyle="1" w:styleId="page-title">
    <w:name w:val="page-title"/>
    <w:basedOn w:val="DefaultParagraphFont"/>
    <w:rsid w:val="00D240EE"/>
  </w:style>
  <w:style w:type="character" w:styleId="Hyperlink">
    <w:name w:val="Hyperlink"/>
    <w:basedOn w:val="DefaultParagraphFont"/>
    <w:uiPriority w:val="99"/>
    <w:unhideWhenUsed/>
    <w:rsid w:val="00D240EE"/>
    <w:rPr>
      <w:color w:val="0000FF"/>
      <w:u w:val="single"/>
    </w:rPr>
  </w:style>
  <w:style w:type="character" w:styleId="Strong">
    <w:name w:val="Strong"/>
    <w:basedOn w:val="DefaultParagraphFont"/>
    <w:uiPriority w:val="22"/>
    <w:qFormat/>
    <w:rsid w:val="00D240EE"/>
    <w:rPr>
      <w:b/>
      <w:bCs/>
    </w:rPr>
  </w:style>
  <w:style w:type="character" w:styleId="UnresolvedMention">
    <w:name w:val="Unresolved Mention"/>
    <w:basedOn w:val="DefaultParagraphFont"/>
    <w:uiPriority w:val="99"/>
    <w:semiHidden/>
    <w:unhideWhenUsed/>
    <w:rsid w:val="00AA4B1E"/>
    <w:rPr>
      <w:color w:val="605E5C"/>
      <w:shd w:val="clear" w:color="auto" w:fill="E1DFDD"/>
    </w:rPr>
  </w:style>
  <w:style w:type="table" w:styleId="TableGrid">
    <w:name w:val="Table Grid"/>
    <w:basedOn w:val="TableNormal"/>
    <w:uiPriority w:val="39"/>
    <w:rsid w:val="003111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350391">
      <w:bodyDiv w:val="1"/>
      <w:marLeft w:val="0"/>
      <w:marRight w:val="0"/>
      <w:marTop w:val="0"/>
      <w:marBottom w:val="0"/>
      <w:divBdr>
        <w:top w:val="none" w:sz="0" w:space="0" w:color="auto"/>
        <w:left w:val="none" w:sz="0" w:space="0" w:color="auto"/>
        <w:bottom w:val="none" w:sz="0" w:space="0" w:color="auto"/>
        <w:right w:val="none" w:sz="0" w:space="0" w:color="auto"/>
      </w:divBdr>
    </w:div>
    <w:div w:id="1420365162">
      <w:bodyDiv w:val="1"/>
      <w:marLeft w:val="0"/>
      <w:marRight w:val="0"/>
      <w:marTop w:val="0"/>
      <w:marBottom w:val="0"/>
      <w:divBdr>
        <w:top w:val="none" w:sz="0" w:space="0" w:color="auto"/>
        <w:left w:val="none" w:sz="0" w:space="0" w:color="auto"/>
        <w:bottom w:val="none" w:sz="0" w:space="0" w:color="auto"/>
        <w:right w:val="none" w:sz="0" w:space="0" w:color="auto"/>
      </w:divBdr>
      <w:divsChild>
        <w:div w:id="889076875">
          <w:marLeft w:val="0"/>
          <w:marRight w:val="0"/>
          <w:marTop w:val="0"/>
          <w:marBottom w:val="0"/>
          <w:divBdr>
            <w:top w:val="none" w:sz="0" w:space="0" w:color="auto"/>
            <w:left w:val="none" w:sz="0" w:space="0" w:color="auto"/>
            <w:bottom w:val="none" w:sz="0" w:space="0" w:color="auto"/>
            <w:right w:val="none" w:sz="0" w:space="0" w:color="auto"/>
          </w:divBdr>
          <w:divsChild>
            <w:div w:id="1879850470">
              <w:marLeft w:val="0"/>
              <w:marRight w:val="0"/>
              <w:marTop w:val="0"/>
              <w:marBottom w:val="0"/>
              <w:divBdr>
                <w:top w:val="none" w:sz="0" w:space="0" w:color="auto"/>
                <w:left w:val="none" w:sz="0" w:space="0" w:color="auto"/>
                <w:bottom w:val="none" w:sz="0" w:space="0" w:color="auto"/>
                <w:right w:val="none" w:sz="0" w:space="0" w:color="auto"/>
              </w:divBdr>
            </w:div>
          </w:divsChild>
        </w:div>
        <w:div w:id="551813603">
          <w:marLeft w:val="0"/>
          <w:marRight w:val="0"/>
          <w:marTop w:val="0"/>
          <w:marBottom w:val="0"/>
          <w:divBdr>
            <w:top w:val="none" w:sz="0" w:space="0" w:color="auto"/>
            <w:left w:val="none" w:sz="0" w:space="0" w:color="auto"/>
            <w:bottom w:val="none" w:sz="0" w:space="0" w:color="auto"/>
            <w:right w:val="none" w:sz="0" w:space="0" w:color="auto"/>
          </w:divBdr>
          <w:divsChild>
            <w:div w:id="798569653">
              <w:marLeft w:val="0"/>
              <w:marRight w:val="0"/>
              <w:marTop w:val="0"/>
              <w:marBottom w:val="0"/>
              <w:divBdr>
                <w:top w:val="none" w:sz="0" w:space="0" w:color="auto"/>
                <w:left w:val="none" w:sz="0" w:space="0" w:color="auto"/>
                <w:bottom w:val="none" w:sz="0" w:space="0" w:color="auto"/>
                <w:right w:val="none" w:sz="0" w:space="0" w:color="auto"/>
              </w:divBdr>
            </w:div>
          </w:divsChild>
        </w:div>
        <w:div w:id="535192548">
          <w:marLeft w:val="-75"/>
          <w:marRight w:val="-75"/>
          <w:marTop w:val="0"/>
          <w:marBottom w:val="150"/>
          <w:divBdr>
            <w:top w:val="none" w:sz="0" w:space="0" w:color="auto"/>
            <w:left w:val="none" w:sz="0" w:space="0" w:color="auto"/>
            <w:bottom w:val="none" w:sz="0" w:space="0" w:color="auto"/>
            <w:right w:val="none" w:sz="0" w:space="0" w:color="auto"/>
          </w:divBdr>
          <w:divsChild>
            <w:div w:id="1555694747">
              <w:marLeft w:val="0"/>
              <w:marRight w:val="0"/>
              <w:marTop w:val="0"/>
              <w:marBottom w:val="0"/>
              <w:divBdr>
                <w:top w:val="none" w:sz="0" w:space="0" w:color="auto"/>
                <w:left w:val="none" w:sz="0" w:space="0" w:color="auto"/>
                <w:bottom w:val="none" w:sz="0" w:space="0" w:color="auto"/>
                <w:right w:val="none" w:sz="0" w:space="0" w:color="auto"/>
              </w:divBdr>
            </w:div>
            <w:div w:id="792017177">
              <w:marLeft w:val="0"/>
              <w:marRight w:val="0"/>
              <w:marTop w:val="0"/>
              <w:marBottom w:val="0"/>
              <w:divBdr>
                <w:top w:val="none" w:sz="0" w:space="0" w:color="auto"/>
                <w:left w:val="none" w:sz="0" w:space="0" w:color="auto"/>
                <w:bottom w:val="none" w:sz="0" w:space="0" w:color="auto"/>
                <w:right w:val="none" w:sz="0" w:space="0" w:color="auto"/>
              </w:divBdr>
            </w:div>
            <w:div w:id="469127805">
              <w:marLeft w:val="0"/>
              <w:marRight w:val="0"/>
              <w:marTop w:val="0"/>
              <w:marBottom w:val="0"/>
              <w:divBdr>
                <w:top w:val="none" w:sz="0" w:space="0" w:color="auto"/>
                <w:left w:val="none" w:sz="0" w:space="0" w:color="auto"/>
                <w:bottom w:val="none" w:sz="0" w:space="0" w:color="auto"/>
                <w:right w:val="none" w:sz="0" w:space="0" w:color="auto"/>
              </w:divBdr>
            </w:div>
            <w:div w:id="9121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orrow@w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f.org/about/Governance/board-of-trustees/strategic-plan-toolkit/" TargetMode="External"/><Relationship Id="rId5" Type="http://schemas.openxmlformats.org/officeDocument/2006/relationships/hyperlink" Target="mailto:amorrow@wef.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Bhattarai</dc:creator>
  <cp:keywords/>
  <dc:description/>
  <cp:lastModifiedBy>Jack Connors</cp:lastModifiedBy>
  <cp:revision>2</cp:revision>
  <dcterms:created xsi:type="dcterms:W3CDTF">2023-10-20T16:57:00Z</dcterms:created>
  <dcterms:modified xsi:type="dcterms:W3CDTF">2023-10-20T16:57:00Z</dcterms:modified>
</cp:coreProperties>
</file>